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153F57" w14:textId="77777777" w:rsidR="00292721" w:rsidRDefault="00000000">
      <w:pPr>
        <w:spacing w:beforeLines="100" w:before="312" w:afterLines="100" w:after="312" w:line="360" w:lineRule="auto"/>
        <w:rPr>
          <w:rFonts w:ascii="Times New Roman" w:hAnsi="Times New Roman" w:cs="Times New Roman"/>
          <w:b/>
          <w:sz w:val="22"/>
          <w:szCs w:val="24"/>
        </w:rPr>
      </w:pPr>
      <w:r>
        <w:rPr>
          <w:rFonts w:ascii="Times New Roman" w:hAnsi="Times New Roman" w:cs="Times New Roman"/>
          <w:b/>
          <w:sz w:val="22"/>
          <w:szCs w:val="24"/>
        </w:rPr>
        <w:t>SECTION 1: Identification of the substance/mixture and of the company/undertaking</w:t>
      </w:r>
      <w:r w:rsidR="00D7103D">
        <w:rPr>
          <w:rFonts w:ascii="Times New Roman" w:hAnsi="Times New Roman" w:cs="Times New Roman"/>
          <w:b/>
          <w:sz w:val="22"/>
          <w:szCs w:val="24"/>
        </w:rPr>
        <w:pict w14:anchorId="0C19DA83">
          <v:rect id="_x0000_s2065" alt="" style="position:absolute;left:0;text-align:left;margin-left:-.75pt;margin-top:19.65pt;width:412.5pt;height:17.25pt;z-index:-251654144;mso-wrap-edited:f;mso-width-percent:0;mso-height-percent:0;mso-position-horizontal-relative:text;mso-position-vertical-relative:text;mso-width-percent:0;mso-height-percent:0;mso-width-relative:page;mso-height-relative:page" fillcolor="#bfbfbf"/>
        </w:pict>
      </w:r>
    </w:p>
    <w:p w14:paraId="4E2BC8EB" w14:textId="77777777" w:rsidR="00292721" w:rsidRDefault="00000000">
      <w:pPr>
        <w:tabs>
          <w:tab w:val="left" w:pos="6405"/>
        </w:tabs>
        <w:spacing w:before="100" w:beforeAutospacing="1" w:after="100" w:afterAutospacing="1" w:line="240" w:lineRule="atLeast"/>
        <w:rPr>
          <w:rFonts w:ascii="Times New Roman" w:hAnsi="Times New Roman" w:cs="Times New Roman"/>
          <w:b/>
          <w:bCs/>
          <w:color w:val="000000"/>
          <w:kern w:val="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kern w:val="0"/>
          <w:sz w:val="20"/>
          <w:szCs w:val="20"/>
        </w:rPr>
        <w:t>1.1 Product identifier</w:t>
      </w:r>
      <w:r>
        <w:rPr>
          <w:rFonts w:ascii="Times New Roman" w:hAnsi="Times New Roman" w:cs="Times New Roman"/>
          <w:b/>
          <w:bCs/>
          <w:color w:val="000000"/>
          <w:kern w:val="0"/>
          <w:sz w:val="20"/>
          <w:szCs w:val="20"/>
        </w:rPr>
        <w:tab/>
      </w:r>
    </w:p>
    <w:p w14:paraId="00C7B0D3" w14:textId="77777777" w:rsidR="00292721" w:rsidRDefault="00000000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>Product name: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z w:val="20"/>
          <w:szCs w:val="24"/>
        </w:rPr>
        <w:t>cDNA Amplification Mix</w:t>
      </w:r>
    </w:p>
    <w:p w14:paraId="07D72CC7" w14:textId="77777777" w:rsidR="00292721" w:rsidRDefault="00000000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>Product number: 1000040200</w:t>
      </w:r>
    </w:p>
    <w:p w14:paraId="64DD8284" w14:textId="77777777" w:rsidR="00292721" w:rsidRDefault="00000000">
      <w:pPr>
        <w:spacing w:before="100" w:beforeAutospacing="1" w:after="100" w:afterAutospacing="1" w:line="240" w:lineRule="atLeast"/>
        <w:rPr>
          <w:rFonts w:ascii="Times New Roman" w:hAnsi="Times New Roman" w:cs="Times New Roman"/>
          <w:b/>
          <w:sz w:val="20"/>
          <w:szCs w:val="24"/>
        </w:rPr>
      </w:pPr>
      <w:r>
        <w:rPr>
          <w:rFonts w:ascii="Times New Roman" w:hAnsi="Times New Roman" w:cs="Times New Roman"/>
          <w:b/>
          <w:sz w:val="20"/>
          <w:szCs w:val="24"/>
        </w:rPr>
        <w:t>1.2 Relevant identified uses of the substance or mixture and uses advised against</w:t>
      </w:r>
    </w:p>
    <w:p w14:paraId="20E4FE73" w14:textId="77777777" w:rsidR="00292721" w:rsidRDefault="00000000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>Recommended restrictions: For research use only</w:t>
      </w:r>
    </w:p>
    <w:p w14:paraId="0C0240A5" w14:textId="77777777" w:rsidR="00292721" w:rsidRDefault="00000000">
      <w:pPr>
        <w:spacing w:before="100" w:beforeAutospacing="1" w:after="100" w:afterAutospacing="1" w:line="240" w:lineRule="atLeast"/>
        <w:rPr>
          <w:rFonts w:ascii="Times New Roman" w:hAnsi="Times New Roman" w:cs="Times New Roman"/>
          <w:b/>
          <w:sz w:val="20"/>
          <w:szCs w:val="24"/>
        </w:rPr>
      </w:pPr>
      <w:r>
        <w:rPr>
          <w:rFonts w:ascii="Times New Roman" w:hAnsi="Times New Roman" w:cs="Times New Roman"/>
          <w:b/>
          <w:sz w:val="20"/>
          <w:szCs w:val="24"/>
        </w:rPr>
        <w:t>1.3 Details of the supplier of the safety data sheet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94"/>
        <w:gridCol w:w="4728"/>
      </w:tblGrid>
      <w:tr w:rsidR="00292721" w14:paraId="31B5ACB1" w14:textId="77777777">
        <w:tc>
          <w:tcPr>
            <w:tcW w:w="3794" w:type="dxa"/>
          </w:tcPr>
          <w:p w14:paraId="4D76BCA1" w14:textId="77777777" w:rsidR="00292721" w:rsidRDefault="00000000">
            <w:pPr>
              <w:spacing w:line="240" w:lineRule="atLeast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Company</w:t>
            </w:r>
          </w:p>
        </w:tc>
        <w:tc>
          <w:tcPr>
            <w:tcW w:w="4728" w:type="dxa"/>
          </w:tcPr>
          <w:p w14:paraId="5F2F394A" w14:textId="77777777" w:rsidR="00292721" w:rsidRDefault="00000000">
            <w:pPr>
              <w:spacing w:line="240" w:lineRule="atLeast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t>STOmics Tech Co., Ltd.</w:t>
            </w:r>
          </w:p>
        </w:tc>
      </w:tr>
      <w:tr w:rsidR="00292721" w14:paraId="2E662312" w14:textId="77777777">
        <w:tc>
          <w:tcPr>
            <w:tcW w:w="3794" w:type="dxa"/>
          </w:tcPr>
          <w:p w14:paraId="21AECFDB" w14:textId="77777777" w:rsidR="00292721" w:rsidRDefault="00000000">
            <w:pPr>
              <w:spacing w:line="240" w:lineRule="atLeast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Address</w:t>
            </w:r>
          </w:p>
        </w:tc>
        <w:tc>
          <w:tcPr>
            <w:tcW w:w="4728" w:type="dxa"/>
          </w:tcPr>
          <w:p w14:paraId="4A68B7F6" w14:textId="77777777" w:rsidR="00292721" w:rsidRDefault="00000000">
            <w:pPr>
              <w:spacing w:line="240" w:lineRule="atLeast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t>No. 9 Yunhua Road, Yantian District, Shenzhen, Guangdong Province, P.R.China</w:t>
            </w:r>
          </w:p>
        </w:tc>
      </w:tr>
    </w:tbl>
    <w:p w14:paraId="1F5C470D" w14:textId="77777777" w:rsidR="00292721" w:rsidRDefault="00000000">
      <w:pPr>
        <w:widowControl/>
        <w:jc w:val="left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br w:type="page"/>
      </w:r>
    </w:p>
    <w:p w14:paraId="321E8B93" w14:textId="77777777" w:rsidR="00292721" w:rsidRDefault="00D7103D">
      <w:pPr>
        <w:spacing w:beforeLines="100" w:before="312" w:afterLines="100" w:after="312" w:line="360" w:lineRule="auto"/>
        <w:rPr>
          <w:rFonts w:ascii="Times New Roman" w:hAnsi="Times New Roman" w:cs="Times New Roman"/>
          <w:b/>
          <w:sz w:val="22"/>
          <w:szCs w:val="24"/>
        </w:rPr>
      </w:pPr>
      <w:r>
        <w:rPr>
          <w:rFonts w:ascii="Times New Roman" w:hAnsi="Times New Roman" w:cs="Times New Roman"/>
          <w:b/>
          <w:sz w:val="22"/>
          <w:szCs w:val="24"/>
        </w:rPr>
        <w:lastRenderedPageBreak/>
        <w:pict w14:anchorId="7E8ACA44">
          <v:rect id="_x0000_s2064" alt="" style="position:absolute;left:0;text-align:left;margin-left:-3.75pt;margin-top:3.55pt;width:412.5pt;height:17.25pt;z-index:-251653120;mso-wrap-edited:f;mso-width-percent:0;mso-height-percent:0;mso-width-percent:0;mso-height-percent:0;mso-width-relative:page;mso-height-relative:page" fillcolor="#bfbfbf"/>
        </w:pict>
      </w:r>
      <w:r w:rsidR="00000000">
        <w:rPr>
          <w:rFonts w:ascii="Times New Roman" w:hAnsi="Times New Roman" w:cs="Times New Roman"/>
          <w:b/>
          <w:sz w:val="22"/>
          <w:szCs w:val="24"/>
        </w:rPr>
        <w:t>SECTION 2: Hazards identification</w:t>
      </w:r>
    </w:p>
    <w:p w14:paraId="58DD55AD" w14:textId="77777777" w:rsidR="00292721" w:rsidRDefault="00000000">
      <w:pPr>
        <w:spacing w:before="100" w:beforeAutospacing="1" w:after="100" w:afterAutospacing="1" w:line="240" w:lineRule="atLeast"/>
        <w:rPr>
          <w:rFonts w:ascii="Times New Roman" w:hAnsi="Times New Roman" w:cs="Times New Roman"/>
          <w:b/>
          <w:sz w:val="20"/>
          <w:szCs w:val="24"/>
        </w:rPr>
      </w:pPr>
      <w:r>
        <w:rPr>
          <w:rFonts w:ascii="Times New Roman" w:hAnsi="Times New Roman" w:cs="Times New Roman"/>
          <w:b/>
          <w:sz w:val="20"/>
          <w:szCs w:val="24"/>
        </w:rPr>
        <w:t>2.1 Classification of the substance or mixture</w:t>
      </w:r>
    </w:p>
    <w:p w14:paraId="3E2CAE6E" w14:textId="77777777" w:rsidR="00292721" w:rsidRDefault="00000000">
      <w:pPr>
        <w:spacing w:before="100" w:beforeAutospacing="1" w:after="100" w:afterAutospacing="1" w:line="240" w:lineRule="atLeast"/>
        <w:ind w:firstLineChars="150" w:firstLine="306"/>
        <w:rPr>
          <w:rFonts w:ascii="Times New Roman" w:eastAsia="SimSun" w:hAnsi="Times New Roman" w:cs="Times New Roman"/>
          <w:b/>
          <w:bCs/>
          <w:color w:val="000000"/>
          <w:kern w:val="0"/>
          <w:sz w:val="20"/>
          <w:szCs w:val="20"/>
        </w:rPr>
      </w:pPr>
      <w:r>
        <w:rPr>
          <w:rFonts w:ascii="Times New Roman" w:eastAsia="SimSun" w:hAnsi="Times New Roman" w:cs="Times New Roman"/>
          <w:b/>
          <w:bCs/>
          <w:color w:val="000000"/>
          <w:kern w:val="0"/>
          <w:sz w:val="20"/>
          <w:szCs w:val="20"/>
        </w:rPr>
        <w:t>Classification according to Regulation (EC) No 1272/2008 (CLP)</w:t>
      </w:r>
    </w:p>
    <w:tbl>
      <w:tblPr>
        <w:tblW w:w="991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686"/>
        <w:gridCol w:w="6232"/>
      </w:tblGrid>
      <w:tr w:rsidR="00292721" w14:paraId="0EF2344A" w14:textId="77777777">
        <w:tc>
          <w:tcPr>
            <w:tcW w:w="1858" w:type="pct"/>
            <w:vAlign w:val="center"/>
          </w:tcPr>
          <w:p w14:paraId="532C90F8" w14:textId="77777777" w:rsidR="00292721" w:rsidRDefault="00000000">
            <w:pPr>
              <w:spacing w:line="240" w:lineRule="atLeast"/>
              <w:ind w:firstLineChars="200" w:firstLine="400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Acute Tox. 4;H302</w:t>
            </w:r>
          </w:p>
        </w:tc>
        <w:tc>
          <w:tcPr>
            <w:tcW w:w="3142" w:type="pct"/>
            <w:vAlign w:val="center"/>
          </w:tcPr>
          <w:p w14:paraId="6FC26038" w14:textId="77777777" w:rsidR="00292721" w:rsidRDefault="00000000">
            <w:pPr>
              <w:spacing w:line="240" w:lineRule="atLeast"/>
              <w:jc w:val="left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Harmful if swallowed.</w:t>
            </w:r>
          </w:p>
        </w:tc>
      </w:tr>
      <w:tr w:rsidR="00292721" w14:paraId="2A29F656" w14:textId="77777777">
        <w:tc>
          <w:tcPr>
            <w:tcW w:w="1858" w:type="pct"/>
            <w:vAlign w:val="center"/>
          </w:tcPr>
          <w:p w14:paraId="7CCCBC97" w14:textId="77777777" w:rsidR="00292721" w:rsidRDefault="00000000">
            <w:pPr>
              <w:spacing w:line="240" w:lineRule="atLeast"/>
              <w:ind w:firstLineChars="200" w:firstLine="400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Skin Irrit. 2;H315</w:t>
            </w:r>
          </w:p>
        </w:tc>
        <w:tc>
          <w:tcPr>
            <w:tcW w:w="3142" w:type="pct"/>
            <w:vAlign w:val="center"/>
          </w:tcPr>
          <w:p w14:paraId="556BF885" w14:textId="77777777" w:rsidR="00292721" w:rsidRDefault="00000000">
            <w:pPr>
              <w:spacing w:line="240" w:lineRule="atLeast"/>
              <w:jc w:val="left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Causes skin irritation.</w:t>
            </w:r>
          </w:p>
        </w:tc>
      </w:tr>
      <w:tr w:rsidR="00292721" w14:paraId="51529866" w14:textId="77777777">
        <w:tc>
          <w:tcPr>
            <w:tcW w:w="1858" w:type="pct"/>
            <w:vAlign w:val="center"/>
          </w:tcPr>
          <w:p w14:paraId="26DC09ED" w14:textId="77777777" w:rsidR="00292721" w:rsidRDefault="00000000">
            <w:pPr>
              <w:spacing w:line="240" w:lineRule="atLeast"/>
              <w:ind w:firstLineChars="200" w:firstLine="400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STOT SE 1;H370</w:t>
            </w:r>
          </w:p>
        </w:tc>
        <w:tc>
          <w:tcPr>
            <w:tcW w:w="3142" w:type="pct"/>
            <w:vAlign w:val="center"/>
          </w:tcPr>
          <w:p w14:paraId="627583EA" w14:textId="77777777" w:rsidR="00292721" w:rsidRDefault="00000000">
            <w:pPr>
              <w:spacing w:line="240" w:lineRule="atLeast"/>
              <w:jc w:val="left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Causes damage to organs.</w:t>
            </w:r>
          </w:p>
        </w:tc>
      </w:tr>
      <w:tr w:rsidR="00292721" w14:paraId="74D099DE" w14:textId="77777777">
        <w:tc>
          <w:tcPr>
            <w:tcW w:w="1858" w:type="pct"/>
            <w:vAlign w:val="center"/>
          </w:tcPr>
          <w:p w14:paraId="68AD6C93" w14:textId="77777777" w:rsidR="00292721" w:rsidRDefault="00000000">
            <w:pPr>
              <w:spacing w:line="240" w:lineRule="atLeast"/>
              <w:ind w:firstLineChars="200" w:firstLine="400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Aquatic Chronic 3;H412</w:t>
            </w:r>
          </w:p>
        </w:tc>
        <w:tc>
          <w:tcPr>
            <w:tcW w:w="3142" w:type="pct"/>
            <w:vAlign w:val="center"/>
          </w:tcPr>
          <w:p w14:paraId="602B3657" w14:textId="77777777" w:rsidR="00292721" w:rsidRDefault="00000000">
            <w:pPr>
              <w:spacing w:line="240" w:lineRule="atLeast"/>
              <w:jc w:val="left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Harmful to aquatic life with long lasting effects.</w:t>
            </w:r>
          </w:p>
        </w:tc>
      </w:tr>
    </w:tbl>
    <w:p w14:paraId="01ABD9EE" w14:textId="77777777" w:rsidR="00292721" w:rsidRDefault="00000000">
      <w:pPr>
        <w:tabs>
          <w:tab w:val="left" w:pos="7035"/>
        </w:tabs>
        <w:spacing w:before="100" w:beforeAutospacing="1" w:after="100" w:afterAutospacing="1" w:line="240" w:lineRule="atLeast"/>
        <w:rPr>
          <w:rFonts w:ascii="Times New Roman" w:hAnsi="Times New Roman" w:cs="Times New Roman"/>
          <w:b/>
          <w:sz w:val="20"/>
          <w:szCs w:val="24"/>
        </w:rPr>
      </w:pPr>
      <w:r>
        <w:rPr>
          <w:rFonts w:ascii="Times New Roman" w:hAnsi="Times New Roman" w:cs="Times New Roman"/>
          <w:b/>
          <w:sz w:val="20"/>
          <w:szCs w:val="24"/>
        </w:rPr>
        <w:t>2.2 Label elements</w:t>
      </w:r>
      <w:r>
        <w:rPr>
          <w:rFonts w:ascii="Times New Roman" w:hAnsi="Times New Roman" w:cs="Times New Roman"/>
          <w:b/>
          <w:sz w:val="20"/>
          <w:szCs w:val="24"/>
        </w:rPr>
        <w:tab/>
      </w:r>
    </w:p>
    <w:p w14:paraId="38D431BD" w14:textId="77777777" w:rsidR="00292721" w:rsidRDefault="00000000">
      <w:pPr>
        <w:spacing w:line="240" w:lineRule="atLeast"/>
        <w:ind w:firstLineChars="200" w:firstLine="408"/>
        <w:rPr>
          <w:rFonts w:ascii="Times New Roman" w:hAnsi="Times New Roman" w:cs="Times New Roman"/>
          <w:b/>
          <w:sz w:val="20"/>
          <w:szCs w:val="24"/>
        </w:rPr>
      </w:pPr>
      <w:r>
        <w:rPr>
          <w:rFonts w:ascii="Times New Roman" w:hAnsi="Times New Roman" w:cs="Times New Roman"/>
          <w:b/>
          <w:sz w:val="20"/>
          <w:szCs w:val="24"/>
        </w:rPr>
        <w:t>Labelling (REGULATION (EC) No 1272/2008)</w:t>
      </w:r>
    </w:p>
    <w:p w14:paraId="3F84F4EE" w14:textId="77777777" w:rsidR="00292721" w:rsidRDefault="00000000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 xml:space="preserve">Hazard pictograms: </w:t>
      </w: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0"/>
        <w:gridCol w:w="950"/>
      </w:tblGrid>
      <w:tr w:rsidR="00292721" w14:paraId="1073FB2B" w14:textId="77777777">
        <w:trPr>
          <w:jc w:val="center"/>
        </w:trPr>
        <w:tc>
          <w:tcPr>
            <w:tcW w:w="0" w:type="auto"/>
            <w:vAlign w:val="center"/>
          </w:tcPr>
          <w:p w14:paraId="6AB53410" w14:textId="77777777" w:rsidR="00292721" w:rsidRDefault="00000000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noProof/>
                <w:color w:val="000000"/>
                <w:kern w:val="0"/>
                <w:sz w:val="24"/>
                <w:szCs w:val="24"/>
              </w:rPr>
              <w:drawing>
                <wp:inline distT="0" distB="0" distL="0" distR="0" wp14:anchorId="6CD0B4B3" wp14:editId="1DB12985">
                  <wp:extent cx="571500" cy="571500"/>
                  <wp:effectExtent l="0" t="0" r="0" b="0"/>
                  <wp:docPr id="2" name="图片 2" descr="GHS0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2" descr="GHS0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1500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</w:tcPr>
          <w:p w14:paraId="449B2F57" w14:textId="77777777" w:rsidR="00292721" w:rsidRDefault="00000000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noProof/>
                <w:color w:val="000000"/>
                <w:kern w:val="0"/>
                <w:sz w:val="24"/>
                <w:szCs w:val="24"/>
              </w:rPr>
              <w:drawing>
                <wp:inline distT="0" distB="0" distL="0" distR="0" wp14:anchorId="30929BC6" wp14:editId="036EC736">
                  <wp:extent cx="584200" cy="584200"/>
                  <wp:effectExtent l="0" t="0" r="0" b="0"/>
                  <wp:docPr id="1" name="图片 1" descr="GHS0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GHS0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84200" cy="584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C775CF0" w14:textId="77777777" w:rsidR="00292721" w:rsidRDefault="00000000">
      <w:pPr>
        <w:spacing w:line="240" w:lineRule="atLeast"/>
        <w:ind w:firstLineChars="200" w:firstLine="408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4"/>
        </w:rPr>
        <w:t xml:space="preserve">Signal Word: </w:t>
      </w:r>
      <w:r>
        <w:rPr>
          <w:rFonts w:ascii="Times New Roman" w:hAnsi="Times New Roman" w:cs="Times New Roman"/>
          <w:sz w:val="20"/>
          <w:szCs w:val="24"/>
        </w:rPr>
        <w:t xml:space="preserve">  </w:t>
      </w:r>
      <w:r>
        <w:rPr>
          <w:rFonts w:ascii="Times New Roman" w:eastAsia="SimSun" w:hAnsi="Times New Roman" w:cs="Times New Roman"/>
          <w:b/>
          <w:bCs/>
          <w:color w:val="000000"/>
          <w:kern w:val="0"/>
          <w:sz w:val="24"/>
          <w:szCs w:val="24"/>
        </w:rPr>
        <w:t>Danger</w:t>
      </w:r>
    </w:p>
    <w:p w14:paraId="1A35457F" w14:textId="77777777" w:rsidR="00292721" w:rsidRDefault="00000000">
      <w:pPr>
        <w:spacing w:line="240" w:lineRule="atLeast"/>
        <w:ind w:firstLineChars="200" w:firstLine="408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 w:hint="eastAsia"/>
          <w:b/>
          <w:bCs/>
          <w:sz w:val="20"/>
          <w:szCs w:val="24"/>
        </w:rPr>
        <w:t xml:space="preserve">Hazard statements </w:t>
      </w:r>
    </w:p>
    <w:p w14:paraId="08B7D89B" w14:textId="77777777" w:rsidR="00292721" w:rsidRDefault="00000000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>H302 Harmful if swallowed.</w:t>
      </w:r>
    </w:p>
    <w:p w14:paraId="0FFD6005" w14:textId="77777777" w:rsidR="00292721" w:rsidRDefault="00000000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>H315 Causes skin irritation.</w:t>
      </w:r>
    </w:p>
    <w:p w14:paraId="06594BA7" w14:textId="77777777" w:rsidR="00292721" w:rsidRDefault="00000000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>H370 Causes damage to organs.</w:t>
      </w:r>
    </w:p>
    <w:p w14:paraId="2AB8031C" w14:textId="77777777" w:rsidR="00292721" w:rsidRDefault="00000000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>H412 Harmful to aquatic life with long lasting effects.</w:t>
      </w:r>
    </w:p>
    <w:p w14:paraId="705C20E9" w14:textId="77777777" w:rsidR="00292721" w:rsidRDefault="00000000">
      <w:pPr>
        <w:spacing w:line="240" w:lineRule="atLeast"/>
        <w:ind w:firstLineChars="200" w:firstLine="408"/>
        <w:rPr>
          <w:rFonts w:ascii="Times New Roman" w:hAnsi="Times New Roman" w:cs="Times New Roman"/>
          <w:b/>
          <w:bCs/>
          <w:sz w:val="20"/>
          <w:szCs w:val="24"/>
        </w:rPr>
      </w:pPr>
      <w:r>
        <w:rPr>
          <w:rFonts w:ascii="Times New Roman" w:hAnsi="Times New Roman" w:cs="Times New Roman" w:hint="eastAsia"/>
          <w:b/>
          <w:bCs/>
          <w:sz w:val="20"/>
          <w:szCs w:val="24"/>
        </w:rPr>
        <w:t>Precautionary statements</w:t>
      </w:r>
    </w:p>
    <w:p w14:paraId="19677F63" w14:textId="77777777" w:rsidR="00292721" w:rsidRDefault="00000000">
      <w:pPr>
        <w:spacing w:line="240" w:lineRule="atLeast"/>
        <w:ind w:firstLineChars="200" w:firstLine="408"/>
        <w:rPr>
          <w:rFonts w:ascii="Times New Roman" w:hAnsi="Times New Roman" w:cs="Times New Roman"/>
          <w:b/>
          <w:bCs/>
          <w:sz w:val="20"/>
          <w:szCs w:val="24"/>
        </w:rPr>
      </w:pPr>
      <w:r>
        <w:rPr>
          <w:rFonts w:ascii="Times New Roman" w:hAnsi="Times New Roman" w:cs="Times New Roman" w:hint="eastAsia"/>
          <w:b/>
          <w:bCs/>
          <w:sz w:val="20"/>
          <w:szCs w:val="24"/>
        </w:rPr>
        <w:t>Prevention</w:t>
      </w:r>
    </w:p>
    <w:p w14:paraId="328EAC4B" w14:textId="77777777" w:rsidR="00292721" w:rsidRDefault="00000000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>P260 Do not breathe dust, fume, mist, vapors or spray.</w:t>
      </w:r>
    </w:p>
    <w:p w14:paraId="26747CFC" w14:textId="77777777" w:rsidR="00292721" w:rsidRDefault="00000000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>P264 Wash thoroughly after handling.</w:t>
      </w:r>
    </w:p>
    <w:p w14:paraId="5DEB8AD0" w14:textId="77777777" w:rsidR="00292721" w:rsidRDefault="00000000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>P270 Do not eat, drink or smoke when using this product.</w:t>
      </w:r>
    </w:p>
    <w:p w14:paraId="30394167" w14:textId="77777777" w:rsidR="00292721" w:rsidRDefault="00000000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>P273 Avoid release to the environment.</w:t>
      </w:r>
    </w:p>
    <w:p w14:paraId="1F8EDF37" w14:textId="77777777" w:rsidR="00292721" w:rsidRDefault="00000000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>P280 Wear protective gloves, eye protection, face protection.</w:t>
      </w:r>
      <w:r>
        <w:rPr>
          <w:rFonts w:ascii="Times New Roman" w:hAnsi="Times New Roman" w:cs="Times New Roman" w:hint="eastAsia"/>
          <w:sz w:val="20"/>
          <w:szCs w:val="24"/>
        </w:rPr>
        <w:t xml:space="preserve"> </w:t>
      </w:r>
    </w:p>
    <w:p w14:paraId="47160FCE" w14:textId="77777777" w:rsidR="00292721" w:rsidRDefault="00000000">
      <w:pPr>
        <w:spacing w:line="240" w:lineRule="atLeast"/>
        <w:ind w:firstLineChars="200" w:firstLine="408"/>
        <w:rPr>
          <w:rFonts w:ascii="Times New Roman" w:hAnsi="Times New Roman" w:cs="Times New Roman"/>
          <w:b/>
          <w:bCs/>
          <w:sz w:val="20"/>
          <w:szCs w:val="24"/>
        </w:rPr>
      </w:pPr>
      <w:r>
        <w:rPr>
          <w:rFonts w:ascii="Times New Roman" w:hAnsi="Times New Roman" w:cs="Times New Roman" w:hint="eastAsia"/>
          <w:b/>
          <w:bCs/>
          <w:sz w:val="20"/>
          <w:szCs w:val="24"/>
        </w:rPr>
        <w:t>Response</w:t>
      </w:r>
    </w:p>
    <w:p w14:paraId="34692EF9" w14:textId="77777777" w:rsidR="00292721" w:rsidRDefault="00000000">
      <w:pPr>
        <w:spacing w:line="240" w:lineRule="atLeast"/>
        <w:ind w:firstLineChars="200" w:firstLine="400"/>
        <w:rPr>
          <w:rFonts w:ascii="Times New Roman" w:eastAsia="SimSun" w:hAnsi="Times New Roman" w:cs="Times New Roman"/>
          <w:color w:val="000000"/>
          <w:kern w:val="0"/>
          <w:sz w:val="20"/>
          <w:szCs w:val="20"/>
        </w:rPr>
      </w:pPr>
      <w:r>
        <w:rPr>
          <w:rFonts w:ascii="Times New Roman" w:eastAsia="SimSun" w:hAnsi="Times New Roman" w:cs="Times New Roman"/>
          <w:color w:val="000000"/>
          <w:kern w:val="0"/>
          <w:sz w:val="20"/>
          <w:szCs w:val="20"/>
        </w:rPr>
        <w:t>P301+312 IF SWALLOWED: Call a POISON CENTER, doctor or physician if you feel unwell.</w:t>
      </w:r>
    </w:p>
    <w:p w14:paraId="423BD7D4" w14:textId="77777777" w:rsidR="00292721" w:rsidRDefault="00000000">
      <w:pPr>
        <w:spacing w:line="240" w:lineRule="atLeast"/>
        <w:ind w:firstLineChars="200" w:firstLine="400"/>
        <w:rPr>
          <w:rFonts w:ascii="Times New Roman" w:eastAsia="SimSun" w:hAnsi="Times New Roman" w:cs="Times New Roman"/>
          <w:color w:val="000000"/>
          <w:kern w:val="0"/>
          <w:sz w:val="20"/>
          <w:szCs w:val="20"/>
        </w:rPr>
      </w:pPr>
      <w:r>
        <w:rPr>
          <w:rFonts w:ascii="Times New Roman" w:eastAsia="SimSun" w:hAnsi="Times New Roman" w:cs="Times New Roman"/>
          <w:color w:val="000000"/>
          <w:kern w:val="0"/>
          <w:sz w:val="20"/>
          <w:szCs w:val="20"/>
        </w:rPr>
        <w:t>P302+352 IF ON SKIN: Wash with plenty of soap and water.</w:t>
      </w:r>
    </w:p>
    <w:p w14:paraId="0CD3C3E6" w14:textId="77777777" w:rsidR="00292721" w:rsidRDefault="00000000">
      <w:pPr>
        <w:spacing w:line="240" w:lineRule="atLeast"/>
        <w:ind w:firstLineChars="200" w:firstLine="400"/>
        <w:rPr>
          <w:rFonts w:ascii="Times New Roman" w:eastAsia="SimSun" w:hAnsi="Times New Roman" w:cs="Times New Roman"/>
          <w:color w:val="000000"/>
          <w:kern w:val="0"/>
          <w:sz w:val="20"/>
          <w:szCs w:val="20"/>
        </w:rPr>
      </w:pPr>
      <w:r>
        <w:rPr>
          <w:rFonts w:ascii="Times New Roman" w:eastAsia="SimSun" w:hAnsi="Times New Roman" w:cs="Times New Roman"/>
          <w:color w:val="000000"/>
          <w:kern w:val="0"/>
          <w:sz w:val="20"/>
          <w:szCs w:val="20"/>
        </w:rPr>
        <w:t>P307+311 IF exposed: Call a POISON CENTER, doctor or physician.</w:t>
      </w:r>
    </w:p>
    <w:p w14:paraId="330F06E7" w14:textId="77777777" w:rsidR="00292721" w:rsidRDefault="00000000">
      <w:pPr>
        <w:spacing w:line="240" w:lineRule="atLeast"/>
        <w:ind w:firstLineChars="200" w:firstLine="400"/>
        <w:rPr>
          <w:rFonts w:ascii="Times New Roman" w:eastAsia="SimSun" w:hAnsi="Times New Roman" w:cs="Times New Roman"/>
          <w:color w:val="000000"/>
          <w:kern w:val="0"/>
          <w:sz w:val="20"/>
          <w:szCs w:val="20"/>
        </w:rPr>
      </w:pPr>
      <w:r>
        <w:rPr>
          <w:rFonts w:ascii="Times New Roman" w:eastAsia="SimSun" w:hAnsi="Times New Roman" w:cs="Times New Roman"/>
          <w:color w:val="000000"/>
          <w:kern w:val="0"/>
          <w:sz w:val="20"/>
          <w:szCs w:val="20"/>
        </w:rPr>
        <w:t>P321 Specific treatment (see information on this label).</w:t>
      </w:r>
    </w:p>
    <w:p w14:paraId="6288962C" w14:textId="77777777" w:rsidR="00292721" w:rsidRDefault="00000000">
      <w:pPr>
        <w:spacing w:line="240" w:lineRule="atLeast"/>
        <w:ind w:firstLineChars="200" w:firstLine="400"/>
        <w:rPr>
          <w:rFonts w:ascii="Times New Roman" w:eastAsia="SimSun" w:hAnsi="Times New Roman" w:cs="Times New Roman"/>
          <w:color w:val="000000"/>
          <w:kern w:val="0"/>
          <w:sz w:val="20"/>
          <w:szCs w:val="20"/>
        </w:rPr>
      </w:pPr>
      <w:r>
        <w:rPr>
          <w:rFonts w:ascii="Times New Roman" w:eastAsia="SimSun" w:hAnsi="Times New Roman" w:cs="Times New Roman"/>
          <w:color w:val="000000"/>
          <w:kern w:val="0"/>
          <w:sz w:val="20"/>
          <w:szCs w:val="20"/>
        </w:rPr>
        <w:t>P330 IF SWALLOWED: Rinse mouth.</w:t>
      </w:r>
    </w:p>
    <w:p w14:paraId="2CF5F00D" w14:textId="77777777" w:rsidR="00292721" w:rsidRDefault="00000000">
      <w:pPr>
        <w:spacing w:line="240" w:lineRule="atLeast"/>
        <w:ind w:firstLineChars="200" w:firstLine="400"/>
        <w:rPr>
          <w:rFonts w:ascii="Times New Roman" w:eastAsia="SimSun" w:hAnsi="Times New Roman" w:cs="Times New Roman"/>
          <w:color w:val="000000"/>
          <w:kern w:val="0"/>
          <w:sz w:val="20"/>
          <w:szCs w:val="20"/>
        </w:rPr>
      </w:pPr>
      <w:r>
        <w:rPr>
          <w:rFonts w:ascii="Times New Roman" w:eastAsia="SimSun" w:hAnsi="Times New Roman" w:cs="Times New Roman"/>
          <w:color w:val="000000"/>
          <w:kern w:val="0"/>
          <w:sz w:val="20"/>
          <w:szCs w:val="20"/>
        </w:rPr>
        <w:t>P332+313 IF SKIN IRRITATION OCCURS: Get medical advice or attention.</w:t>
      </w:r>
    </w:p>
    <w:p w14:paraId="7206E2EF" w14:textId="77777777" w:rsidR="00292721" w:rsidRDefault="00000000">
      <w:pPr>
        <w:spacing w:line="240" w:lineRule="atLeast"/>
        <w:ind w:firstLineChars="200" w:firstLine="400"/>
        <w:rPr>
          <w:rFonts w:ascii="Times New Roman" w:eastAsia="SimSun" w:hAnsi="Times New Roman" w:cs="Times New Roman"/>
          <w:color w:val="000000"/>
          <w:kern w:val="0"/>
          <w:sz w:val="20"/>
          <w:szCs w:val="20"/>
        </w:rPr>
      </w:pPr>
      <w:r>
        <w:rPr>
          <w:rFonts w:ascii="Times New Roman" w:eastAsia="SimSun" w:hAnsi="Times New Roman" w:cs="Times New Roman"/>
          <w:color w:val="000000"/>
          <w:kern w:val="0"/>
          <w:sz w:val="20"/>
          <w:szCs w:val="20"/>
        </w:rPr>
        <w:t>P362 Take off contaminated clothing and wash before reuse.</w:t>
      </w:r>
    </w:p>
    <w:p w14:paraId="0D3CDE38" w14:textId="77777777" w:rsidR="00292721" w:rsidRDefault="00000000">
      <w:pPr>
        <w:spacing w:line="240" w:lineRule="atLeast"/>
        <w:ind w:firstLineChars="200" w:firstLine="408"/>
        <w:rPr>
          <w:rFonts w:ascii="Times New Roman" w:hAnsi="Times New Roman" w:cs="Times New Roman"/>
          <w:b/>
          <w:bCs/>
          <w:sz w:val="20"/>
          <w:szCs w:val="24"/>
        </w:rPr>
      </w:pPr>
      <w:r>
        <w:rPr>
          <w:rFonts w:ascii="Times New Roman" w:hAnsi="Times New Roman" w:cs="Times New Roman" w:hint="eastAsia"/>
          <w:b/>
          <w:bCs/>
          <w:sz w:val="20"/>
          <w:szCs w:val="24"/>
        </w:rPr>
        <w:t>Storage</w:t>
      </w:r>
    </w:p>
    <w:p w14:paraId="7325B354" w14:textId="77777777" w:rsidR="00292721" w:rsidRDefault="00000000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>P405 Store locked up.</w:t>
      </w:r>
    </w:p>
    <w:p w14:paraId="085D8512" w14:textId="77777777" w:rsidR="00292721" w:rsidRDefault="00000000">
      <w:pPr>
        <w:spacing w:line="240" w:lineRule="atLeast"/>
        <w:ind w:firstLineChars="200" w:firstLine="408"/>
        <w:rPr>
          <w:rFonts w:ascii="Times New Roman" w:hAnsi="Times New Roman" w:cs="Times New Roman"/>
          <w:b/>
          <w:bCs/>
          <w:sz w:val="20"/>
          <w:szCs w:val="24"/>
        </w:rPr>
      </w:pPr>
      <w:r>
        <w:rPr>
          <w:rFonts w:ascii="Times New Roman" w:hAnsi="Times New Roman" w:cs="Times New Roman" w:hint="eastAsia"/>
          <w:b/>
          <w:bCs/>
          <w:sz w:val="20"/>
          <w:szCs w:val="24"/>
        </w:rPr>
        <w:lastRenderedPageBreak/>
        <w:t>Disposal</w:t>
      </w:r>
    </w:p>
    <w:p w14:paraId="06C6B811" w14:textId="77777777" w:rsidR="00292721" w:rsidRDefault="00000000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>P501 Dispose of contents or container in accordance with local and national regulations.</w:t>
      </w:r>
    </w:p>
    <w:p w14:paraId="10902451" w14:textId="77777777" w:rsidR="00292721" w:rsidRDefault="00000000">
      <w:pPr>
        <w:spacing w:line="240" w:lineRule="atLeast"/>
        <w:ind w:firstLineChars="200" w:firstLine="408"/>
        <w:rPr>
          <w:rFonts w:ascii="Times New Roman" w:hAnsi="Times New Roman" w:cs="Times New Roman"/>
          <w:b/>
          <w:bCs/>
          <w:sz w:val="20"/>
          <w:szCs w:val="24"/>
        </w:rPr>
      </w:pPr>
      <w:r>
        <w:rPr>
          <w:rFonts w:ascii="Times New Roman" w:hAnsi="Times New Roman" w:cs="Times New Roman"/>
          <w:b/>
          <w:sz w:val="20"/>
          <w:szCs w:val="24"/>
        </w:rPr>
        <w:t xml:space="preserve">2.3 </w:t>
      </w:r>
      <w:r>
        <w:rPr>
          <w:rFonts w:ascii="Times New Roman" w:hAnsi="Times New Roman" w:cs="Times New Roman"/>
          <w:b/>
          <w:bCs/>
          <w:sz w:val="20"/>
          <w:szCs w:val="24"/>
        </w:rPr>
        <w:t>Other hazards</w:t>
      </w:r>
    </w:p>
    <w:p w14:paraId="04CDFD7D" w14:textId="77777777" w:rsidR="00292721" w:rsidRDefault="00000000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>This product contains no PBT/vPvB chemicals.</w:t>
      </w:r>
    </w:p>
    <w:p w14:paraId="6D825184" w14:textId="77777777" w:rsidR="00292721" w:rsidRDefault="00000000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>This product contains no endocrine disrupting chemicals.</w:t>
      </w:r>
    </w:p>
    <w:p w14:paraId="3B7E1C21" w14:textId="77777777" w:rsidR="00292721" w:rsidRDefault="00292721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4"/>
        </w:rPr>
      </w:pPr>
    </w:p>
    <w:p w14:paraId="7009FC78" w14:textId="77777777" w:rsidR="00292721" w:rsidRDefault="00000000">
      <w:pPr>
        <w:widowControl/>
        <w:jc w:val="left"/>
        <w:rPr>
          <w:rFonts w:ascii="Times New Roman" w:hAnsi="Times New Roman" w:cs="Times New Roman"/>
          <w:b/>
          <w:bCs/>
          <w:sz w:val="22"/>
          <w:szCs w:val="24"/>
        </w:rPr>
      </w:pPr>
      <w:r>
        <w:rPr>
          <w:rFonts w:ascii="Times New Roman" w:hAnsi="Times New Roman" w:cs="Times New Roman"/>
          <w:b/>
          <w:bCs/>
          <w:sz w:val="22"/>
          <w:szCs w:val="24"/>
        </w:rPr>
        <w:br w:type="page"/>
      </w:r>
    </w:p>
    <w:p w14:paraId="4A2789AB" w14:textId="77777777" w:rsidR="00292721" w:rsidRDefault="00D7103D">
      <w:pPr>
        <w:spacing w:beforeLines="100" w:before="312" w:afterLines="100" w:after="312" w:line="360" w:lineRule="auto"/>
        <w:rPr>
          <w:rFonts w:ascii="Times New Roman" w:hAnsi="Times New Roman" w:cs="Times New Roman"/>
          <w:b/>
          <w:bCs/>
          <w:sz w:val="22"/>
          <w:szCs w:val="24"/>
        </w:rPr>
      </w:pPr>
      <w:r>
        <w:rPr>
          <w:rFonts w:ascii="Times New Roman" w:hAnsi="Times New Roman" w:cs="Times New Roman"/>
          <w:b/>
          <w:bCs/>
          <w:sz w:val="22"/>
          <w:szCs w:val="24"/>
        </w:rPr>
        <w:lastRenderedPageBreak/>
        <w:pict w14:anchorId="4BDD12A5">
          <v:rect id="_x0000_s2063" alt="" style="position:absolute;left:0;text-align:left;margin-left:-.75pt;margin-top:4.3pt;width:412.5pt;height:17.25pt;z-index:-251652096;mso-wrap-edited:f;mso-width-percent:0;mso-height-percent:0;mso-width-percent:0;mso-height-percent:0;mso-width-relative:page;mso-height-relative:page" fillcolor="#bfbfbf"/>
        </w:pict>
      </w:r>
      <w:r w:rsidR="00000000">
        <w:rPr>
          <w:rFonts w:ascii="Times New Roman" w:hAnsi="Times New Roman" w:cs="Times New Roman"/>
          <w:b/>
          <w:bCs/>
          <w:sz w:val="22"/>
          <w:szCs w:val="24"/>
        </w:rPr>
        <w:t>SECTION 3: Composition/information on ingredients</w:t>
      </w:r>
    </w:p>
    <w:p w14:paraId="69D94B8C" w14:textId="77777777" w:rsidR="00292721" w:rsidRDefault="00292721">
      <w:pPr>
        <w:spacing w:before="100" w:beforeAutospacing="1" w:after="100" w:afterAutospacing="1" w:line="240" w:lineRule="atLeast"/>
        <w:ind w:firstLineChars="200" w:firstLine="408"/>
        <w:rPr>
          <w:rFonts w:ascii="Times New Roman" w:hAnsi="Times New Roman" w:cs="Times New Roman"/>
          <w:b/>
          <w:bCs/>
          <w:sz w:val="20"/>
          <w:szCs w:val="24"/>
        </w:rPr>
      </w:pPr>
    </w:p>
    <w:tbl>
      <w:tblPr>
        <w:tblStyle w:val="TableGrid"/>
        <w:tblW w:w="8739" w:type="dxa"/>
        <w:jc w:val="center"/>
        <w:tblLook w:val="04A0" w:firstRow="1" w:lastRow="0" w:firstColumn="1" w:lastColumn="0" w:noHBand="0" w:noVBand="1"/>
      </w:tblPr>
      <w:tblGrid>
        <w:gridCol w:w="2091"/>
        <w:gridCol w:w="1528"/>
        <w:gridCol w:w="1418"/>
        <w:gridCol w:w="3702"/>
      </w:tblGrid>
      <w:tr w:rsidR="00292721" w14:paraId="7AA217A7" w14:textId="77777777">
        <w:trPr>
          <w:jc w:val="center"/>
        </w:trPr>
        <w:tc>
          <w:tcPr>
            <w:tcW w:w="8739" w:type="dxa"/>
            <w:gridSpan w:val="4"/>
            <w:vAlign w:val="center"/>
          </w:tcPr>
          <w:p w14:paraId="50341F50" w14:textId="77777777" w:rsidR="00292721" w:rsidRDefault="00000000">
            <w:pPr>
              <w:spacing w:line="240" w:lineRule="atLeast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Product Name:</w:t>
            </w:r>
            <w:r>
              <w:rPr>
                <w:rFonts w:ascii="Times New Roman" w:hAnsi="Times New Roman" w:cs="Times New Roman"/>
                <w:szCs w:val="21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cDNA Amplification Mix</w:t>
            </w:r>
          </w:p>
        </w:tc>
      </w:tr>
      <w:tr w:rsidR="00292721" w14:paraId="3679BCAB" w14:textId="77777777">
        <w:trPr>
          <w:jc w:val="center"/>
        </w:trPr>
        <w:tc>
          <w:tcPr>
            <w:tcW w:w="2091" w:type="dxa"/>
            <w:vAlign w:val="center"/>
          </w:tcPr>
          <w:p w14:paraId="37724878" w14:textId="77777777" w:rsidR="00292721" w:rsidRDefault="00000000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ingredient</w:t>
            </w:r>
          </w:p>
        </w:tc>
        <w:tc>
          <w:tcPr>
            <w:tcW w:w="1528" w:type="dxa"/>
            <w:vAlign w:val="center"/>
          </w:tcPr>
          <w:p w14:paraId="36530587" w14:textId="77777777" w:rsidR="00292721" w:rsidRDefault="00000000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CAS-No.</w:t>
            </w:r>
          </w:p>
        </w:tc>
        <w:tc>
          <w:tcPr>
            <w:tcW w:w="1418" w:type="dxa"/>
            <w:vAlign w:val="center"/>
          </w:tcPr>
          <w:p w14:paraId="2A07CF08" w14:textId="77777777" w:rsidR="00292721" w:rsidRDefault="00000000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Concentration (% w/w)</w:t>
            </w:r>
          </w:p>
        </w:tc>
        <w:tc>
          <w:tcPr>
            <w:tcW w:w="3702" w:type="dxa"/>
            <w:vAlign w:val="center"/>
          </w:tcPr>
          <w:p w14:paraId="089E2839" w14:textId="77777777" w:rsidR="00292721" w:rsidRDefault="00000000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Classification</w:t>
            </w:r>
          </w:p>
        </w:tc>
      </w:tr>
      <w:tr w:rsidR="00292721" w14:paraId="71D9C165" w14:textId="77777777">
        <w:trPr>
          <w:jc w:val="center"/>
        </w:trPr>
        <w:tc>
          <w:tcPr>
            <w:tcW w:w="2091" w:type="dxa"/>
            <w:vAlign w:val="center"/>
          </w:tcPr>
          <w:p w14:paraId="7747BB2B" w14:textId="77777777" w:rsidR="00292721" w:rsidRDefault="00000000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Water</w:t>
            </w:r>
          </w:p>
        </w:tc>
        <w:tc>
          <w:tcPr>
            <w:tcW w:w="1528" w:type="dxa"/>
            <w:vAlign w:val="center"/>
          </w:tcPr>
          <w:p w14:paraId="15E452AA" w14:textId="77777777" w:rsidR="00292721" w:rsidRDefault="00000000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</w:rPr>
              <w:t>7732-18-5</w:t>
            </w:r>
          </w:p>
        </w:tc>
        <w:tc>
          <w:tcPr>
            <w:tcW w:w="1418" w:type="dxa"/>
            <w:vAlign w:val="center"/>
          </w:tcPr>
          <w:p w14:paraId="734408C4" w14:textId="77777777" w:rsidR="00292721" w:rsidRDefault="00000000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hint="eastAsia"/>
              </w:rPr>
              <w:t>89</w:t>
            </w:r>
            <w:r>
              <w:rPr>
                <w:rFonts w:hint="eastAsia"/>
              </w:rPr>
              <w:t>％</w:t>
            </w:r>
            <w:r>
              <w:rPr>
                <w:rFonts w:hint="eastAsia"/>
              </w:rPr>
              <w:t>-98.9</w:t>
            </w:r>
            <w:r>
              <w:rPr>
                <w:rFonts w:hint="eastAsia"/>
              </w:rPr>
              <w:t>％</w:t>
            </w:r>
          </w:p>
        </w:tc>
        <w:tc>
          <w:tcPr>
            <w:tcW w:w="3702" w:type="dxa"/>
            <w:vAlign w:val="center"/>
          </w:tcPr>
          <w:p w14:paraId="14112C36" w14:textId="77777777" w:rsidR="00292721" w:rsidRDefault="00000000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Not Classified</w:t>
            </w:r>
          </w:p>
        </w:tc>
      </w:tr>
      <w:tr w:rsidR="00292721" w14:paraId="2D12EEA2" w14:textId="77777777">
        <w:trPr>
          <w:jc w:val="center"/>
        </w:trPr>
        <w:tc>
          <w:tcPr>
            <w:tcW w:w="2091" w:type="dxa"/>
            <w:vAlign w:val="center"/>
          </w:tcPr>
          <w:p w14:paraId="49DD3F38" w14:textId="77777777" w:rsidR="00292721" w:rsidRDefault="00000000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Tetramethylammonium chloride</w:t>
            </w:r>
          </w:p>
        </w:tc>
        <w:tc>
          <w:tcPr>
            <w:tcW w:w="1528" w:type="dxa"/>
            <w:vAlign w:val="center"/>
          </w:tcPr>
          <w:p w14:paraId="47CF2707" w14:textId="77777777" w:rsidR="00292721" w:rsidRDefault="00000000">
            <w:pPr>
              <w:spacing w:line="240" w:lineRule="atLeast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</w:rPr>
              <w:t>75-57-0</w:t>
            </w:r>
          </w:p>
        </w:tc>
        <w:tc>
          <w:tcPr>
            <w:tcW w:w="1418" w:type="dxa"/>
            <w:vAlign w:val="center"/>
          </w:tcPr>
          <w:p w14:paraId="71190FA8" w14:textId="77777777" w:rsidR="00292721" w:rsidRDefault="00000000">
            <w:pPr>
              <w:spacing w:line="240" w:lineRule="atLeast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％</w:t>
            </w:r>
            <w:r>
              <w:rPr>
                <w:rFonts w:hint="eastAsia"/>
              </w:rPr>
              <w:t>-10</w:t>
            </w:r>
            <w:r>
              <w:rPr>
                <w:rFonts w:hint="eastAsia"/>
              </w:rPr>
              <w:t>％</w:t>
            </w:r>
          </w:p>
        </w:tc>
        <w:tc>
          <w:tcPr>
            <w:tcW w:w="3702" w:type="dxa"/>
            <w:vAlign w:val="center"/>
          </w:tcPr>
          <w:p w14:paraId="697A913F" w14:textId="77777777" w:rsidR="00292721" w:rsidRDefault="00000000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Acute Tox. 2;H300</w:t>
            </w:r>
          </w:p>
          <w:p w14:paraId="1E230969" w14:textId="77777777" w:rsidR="00292721" w:rsidRDefault="00000000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Acute Tox. 3;H311</w:t>
            </w:r>
          </w:p>
          <w:p w14:paraId="412CCDB9" w14:textId="77777777" w:rsidR="00292721" w:rsidRDefault="00000000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Skin Irrit. 2;H315</w:t>
            </w:r>
          </w:p>
          <w:p w14:paraId="6EDCFE1B" w14:textId="77777777" w:rsidR="00292721" w:rsidRDefault="00000000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STOT SE 1;H370</w:t>
            </w:r>
          </w:p>
          <w:p w14:paraId="2F0D5216" w14:textId="77777777" w:rsidR="00292721" w:rsidRDefault="00000000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Aquatic Chronic 2;H411</w:t>
            </w:r>
          </w:p>
        </w:tc>
      </w:tr>
      <w:tr w:rsidR="00292721" w14:paraId="11663AC5" w14:textId="77777777">
        <w:trPr>
          <w:jc w:val="center"/>
        </w:trPr>
        <w:tc>
          <w:tcPr>
            <w:tcW w:w="2091" w:type="dxa"/>
            <w:vAlign w:val="center"/>
          </w:tcPr>
          <w:p w14:paraId="4A59921F" w14:textId="77777777" w:rsidR="00292721" w:rsidRDefault="00000000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Other components</w:t>
            </w:r>
          </w:p>
        </w:tc>
        <w:tc>
          <w:tcPr>
            <w:tcW w:w="1528" w:type="dxa"/>
            <w:vAlign w:val="center"/>
          </w:tcPr>
          <w:p w14:paraId="69477DDC" w14:textId="77777777" w:rsidR="00292721" w:rsidRDefault="00000000">
            <w:pPr>
              <w:spacing w:line="24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</w:rPr>
            </w:pPr>
            <w:r>
              <w:rPr>
                <w:rFonts w:ascii="Times New Roman" w:hAnsi="Times New Roman" w:cs="Times New Roman"/>
                <w:szCs w:val="21"/>
              </w:rPr>
              <w:t>-</w:t>
            </w:r>
          </w:p>
        </w:tc>
        <w:tc>
          <w:tcPr>
            <w:tcW w:w="1418" w:type="dxa"/>
            <w:vAlign w:val="center"/>
          </w:tcPr>
          <w:p w14:paraId="76B44F83" w14:textId="77777777" w:rsidR="00292721" w:rsidRDefault="00000000">
            <w:pPr>
              <w:spacing w:line="240" w:lineRule="atLeast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hint="eastAsia"/>
              </w:rPr>
              <w:t>0.1</w:t>
            </w:r>
            <w:r>
              <w:rPr>
                <w:rFonts w:hint="eastAsia"/>
              </w:rPr>
              <w:t>％</w:t>
            </w:r>
            <w:r>
              <w:rPr>
                <w:rFonts w:hint="eastAsia"/>
              </w:rPr>
              <w:t>-1</w:t>
            </w:r>
            <w:r>
              <w:rPr>
                <w:rFonts w:hint="eastAsia"/>
              </w:rPr>
              <w:t>％</w:t>
            </w:r>
          </w:p>
        </w:tc>
        <w:tc>
          <w:tcPr>
            <w:tcW w:w="3702" w:type="dxa"/>
            <w:vAlign w:val="center"/>
          </w:tcPr>
          <w:p w14:paraId="7E5B58AF" w14:textId="77777777" w:rsidR="00292721" w:rsidRDefault="00000000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Not Classified</w:t>
            </w:r>
          </w:p>
        </w:tc>
      </w:tr>
    </w:tbl>
    <w:p w14:paraId="19E96186" w14:textId="77777777" w:rsidR="00292721" w:rsidRDefault="00292721">
      <w:pPr>
        <w:spacing w:line="240" w:lineRule="atLeast"/>
        <w:jc w:val="center"/>
        <w:rPr>
          <w:rFonts w:ascii="Times New Roman" w:hAnsi="Times New Roman" w:cs="Times New Roman"/>
          <w:sz w:val="20"/>
          <w:szCs w:val="24"/>
        </w:rPr>
      </w:pPr>
    </w:p>
    <w:p w14:paraId="294F0FDF" w14:textId="77777777" w:rsidR="00292721" w:rsidRDefault="00000000">
      <w:pPr>
        <w:widowControl/>
        <w:jc w:val="left"/>
        <w:rPr>
          <w:rFonts w:ascii="Times New Roman" w:hAnsi="Times New Roman" w:cs="Times New Roman"/>
          <w:b/>
          <w:bCs/>
          <w:sz w:val="22"/>
          <w:szCs w:val="24"/>
        </w:rPr>
      </w:pPr>
      <w:r>
        <w:rPr>
          <w:rFonts w:ascii="Times New Roman" w:hAnsi="Times New Roman" w:cs="Times New Roman"/>
          <w:b/>
          <w:bCs/>
          <w:sz w:val="22"/>
          <w:szCs w:val="24"/>
        </w:rPr>
        <w:br w:type="page"/>
      </w:r>
    </w:p>
    <w:p w14:paraId="5920AEB5" w14:textId="77777777" w:rsidR="00292721" w:rsidRDefault="00D7103D">
      <w:pPr>
        <w:spacing w:beforeLines="100" w:before="312" w:afterLines="100" w:after="312" w:line="360" w:lineRule="auto"/>
        <w:rPr>
          <w:rFonts w:ascii="Times New Roman" w:hAnsi="Times New Roman" w:cs="Times New Roman"/>
          <w:b/>
          <w:bCs/>
          <w:sz w:val="22"/>
          <w:szCs w:val="24"/>
        </w:rPr>
      </w:pPr>
      <w:r>
        <w:rPr>
          <w:rFonts w:ascii="Times New Roman" w:hAnsi="Times New Roman" w:cs="Times New Roman"/>
          <w:b/>
          <w:bCs/>
          <w:sz w:val="22"/>
          <w:szCs w:val="24"/>
        </w:rPr>
        <w:lastRenderedPageBreak/>
        <w:pict w14:anchorId="42FB96BF">
          <v:rect id="_x0000_s2062" alt="" style="position:absolute;left:0;text-align:left;margin-left:-2.25pt;margin-top:4.3pt;width:412.5pt;height:17.25pt;z-index:-251651072;mso-wrap-edited:f;mso-width-percent:0;mso-height-percent:0;mso-width-percent:0;mso-height-percent:0;mso-width-relative:page;mso-height-relative:page" fillcolor="#bfbfbf"/>
        </w:pict>
      </w:r>
      <w:r w:rsidR="00000000">
        <w:rPr>
          <w:rFonts w:ascii="Times New Roman" w:hAnsi="Times New Roman" w:cs="Times New Roman"/>
          <w:b/>
          <w:bCs/>
          <w:sz w:val="22"/>
          <w:szCs w:val="24"/>
        </w:rPr>
        <w:t>SECTION 4: First aid measures</w:t>
      </w:r>
    </w:p>
    <w:p w14:paraId="55DB47A5" w14:textId="77777777" w:rsidR="00292721" w:rsidRDefault="00000000">
      <w:pPr>
        <w:spacing w:before="100" w:beforeAutospacing="1" w:after="100" w:afterAutospacing="1" w:line="240" w:lineRule="atLeast"/>
        <w:rPr>
          <w:rFonts w:ascii="Times New Roman" w:hAnsi="Times New Roman" w:cs="Times New Roman"/>
          <w:b/>
          <w:bCs/>
          <w:sz w:val="20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4"/>
        </w:rPr>
        <w:t>4.1 Description of first aid measures</w:t>
      </w:r>
    </w:p>
    <w:tbl>
      <w:tblPr>
        <w:tblStyle w:val="TableGrid"/>
        <w:tblW w:w="0" w:type="auto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4728"/>
      </w:tblGrid>
      <w:tr w:rsidR="00292721" w14:paraId="53E31FAB" w14:textId="77777777">
        <w:tc>
          <w:tcPr>
            <w:tcW w:w="3402" w:type="dxa"/>
          </w:tcPr>
          <w:p w14:paraId="58586260" w14:textId="77777777" w:rsidR="00292721" w:rsidRDefault="00000000">
            <w:pPr>
              <w:pStyle w:val="Default"/>
              <w:jc w:val="both"/>
              <w:rPr>
                <w:rFonts w:ascii="Times New Roman" w:eastAsiaTheme="minorEastAsia" w:hAnsi="Times New Roman" w:cs="Times New Roman"/>
                <w:b/>
                <w:sz w:val="22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General advice 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4728" w:type="dxa"/>
          </w:tcPr>
          <w:p w14:paraId="51C2EA1F" w14:textId="77777777" w:rsidR="00292721" w:rsidRDefault="00000000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Leave this dangerous place</w:t>
            </w:r>
          </w:p>
          <w:p w14:paraId="3D9C7AA8" w14:textId="77777777" w:rsidR="00292721" w:rsidRDefault="00000000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Contact a doctor</w:t>
            </w:r>
          </w:p>
          <w:p w14:paraId="371A5F3D" w14:textId="77777777" w:rsidR="00292721" w:rsidRDefault="00000000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Present this SDS to the doctor present</w:t>
            </w:r>
          </w:p>
          <w:p w14:paraId="09C489B2" w14:textId="77777777" w:rsidR="00292721" w:rsidRDefault="00000000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Don't let the victim be left unattended</w:t>
            </w:r>
          </w:p>
        </w:tc>
      </w:tr>
      <w:tr w:rsidR="00292721" w14:paraId="133AB32A" w14:textId="77777777">
        <w:tc>
          <w:tcPr>
            <w:tcW w:w="3402" w:type="dxa"/>
          </w:tcPr>
          <w:p w14:paraId="4B42D131" w14:textId="77777777" w:rsidR="00292721" w:rsidRDefault="00000000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If inhaled :</w:t>
            </w:r>
          </w:p>
        </w:tc>
        <w:tc>
          <w:tcPr>
            <w:tcW w:w="4728" w:type="dxa"/>
          </w:tcPr>
          <w:p w14:paraId="5D60181F" w14:textId="77777777" w:rsidR="00292721" w:rsidRDefault="00000000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Call your doctor immediately or call the National Emergency Advice for Hazardous Chemicals.</w:t>
            </w:r>
          </w:p>
          <w:p w14:paraId="4A8A3680" w14:textId="77777777" w:rsidR="00292721" w:rsidRDefault="00000000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Transfer to fresh air.</w:t>
            </w:r>
          </w:p>
          <w:p w14:paraId="3359B327" w14:textId="77777777" w:rsidR="00292721" w:rsidRDefault="00000000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If you are unconscious ,place it in a recovery position and seek medical advice.</w:t>
            </w:r>
          </w:p>
        </w:tc>
      </w:tr>
      <w:tr w:rsidR="00292721" w14:paraId="7CCA5127" w14:textId="77777777">
        <w:tc>
          <w:tcPr>
            <w:tcW w:w="3402" w:type="dxa"/>
          </w:tcPr>
          <w:p w14:paraId="4DF81D7C" w14:textId="77777777" w:rsidR="00292721" w:rsidRDefault="00000000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In case of skin contact :</w:t>
            </w:r>
          </w:p>
        </w:tc>
        <w:tc>
          <w:tcPr>
            <w:tcW w:w="4728" w:type="dxa"/>
          </w:tcPr>
          <w:p w14:paraId="429005F9" w14:textId="77777777" w:rsidR="00292721" w:rsidRDefault="00000000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If skin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or hair contact occurs remove contaminated clothing and wash skin and hair with tap water.</w:t>
            </w:r>
          </w:p>
          <w:p w14:paraId="2A41F8D3" w14:textId="77777777" w:rsidR="00292721" w:rsidRDefault="00000000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Seek medical advice if there is swelling, redness, blisters or irritation.</w:t>
            </w:r>
          </w:p>
          <w:p w14:paraId="3FF3888D" w14:textId="77777777" w:rsidR="00292721" w:rsidRDefault="00000000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Seek medical attention promptly</w:t>
            </w:r>
          </w:p>
        </w:tc>
      </w:tr>
      <w:tr w:rsidR="00292721" w14:paraId="27837267" w14:textId="77777777">
        <w:tc>
          <w:tcPr>
            <w:tcW w:w="3402" w:type="dxa"/>
          </w:tcPr>
          <w:p w14:paraId="78982D64" w14:textId="77777777" w:rsidR="00292721" w:rsidRDefault="00000000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In case of eye contact :</w:t>
            </w:r>
          </w:p>
        </w:tc>
        <w:tc>
          <w:tcPr>
            <w:tcW w:w="4728" w:type="dxa"/>
          </w:tcPr>
          <w:p w14:paraId="011248A6" w14:textId="77777777" w:rsidR="00292721" w:rsidRDefault="00000000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If you come into contact with your eyes, rinse your eyes with plenty of water and seek medical advice.</w:t>
            </w:r>
          </w:p>
          <w:p w14:paraId="3579AA66" w14:textId="77777777" w:rsidR="00292721" w:rsidRDefault="00000000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Continue to flush your eyes while transporting to the hospital.</w:t>
            </w:r>
          </w:p>
          <w:p w14:paraId="178AD756" w14:textId="77777777" w:rsidR="00292721" w:rsidRDefault="00000000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Remove the contact lens.</w:t>
            </w:r>
          </w:p>
          <w:p w14:paraId="4473B9BC" w14:textId="77777777" w:rsidR="00292721" w:rsidRDefault="00000000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Protect the eyes without injuries.</w:t>
            </w:r>
          </w:p>
          <w:p w14:paraId="26A943AE" w14:textId="77777777" w:rsidR="00292721" w:rsidRDefault="00000000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Keep your eyes wide when you rinse.</w:t>
            </w:r>
          </w:p>
          <w:p w14:paraId="469630A5" w14:textId="77777777" w:rsidR="00292721" w:rsidRDefault="00000000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If you still have eye irritation, consult a specialist.</w:t>
            </w:r>
          </w:p>
          <w:p w14:paraId="0AD4F9E5" w14:textId="77777777" w:rsidR="00292721" w:rsidRDefault="00000000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Keep the airway open.</w:t>
            </w:r>
          </w:p>
        </w:tc>
      </w:tr>
      <w:tr w:rsidR="00292721" w14:paraId="71D467E4" w14:textId="77777777">
        <w:tc>
          <w:tcPr>
            <w:tcW w:w="3402" w:type="dxa"/>
          </w:tcPr>
          <w:p w14:paraId="78C89356" w14:textId="77777777" w:rsidR="00292721" w:rsidRDefault="00000000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If swallowed :</w:t>
            </w:r>
          </w:p>
        </w:tc>
        <w:tc>
          <w:tcPr>
            <w:tcW w:w="4728" w:type="dxa"/>
          </w:tcPr>
          <w:p w14:paraId="41C933BE" w14:textId="77777777" w:rsidR="00292721" w:rsidRDefault="00000000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Do not induce vomiting.</w:t>
            </w:r>
          </w:p>
          <w:p w14:paraId="5ED2D045" w14:textId="77777777" w:rsidR="00292721" w:rsidRDefault="00000000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Do not give milk or alcoholic beverages.</w:t>
            </w:r>
          </w:p>
          <w:p w14:paraId="588CD582" w14:textId="77777777" w:rsidR="00292721" w:rsidRDefault="00000000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Never feed anything that is unconscious to your mouth..</w:t>
            </w:r>
          </w:p>
          <w:p w14:paraId="2DE7D264" w14:textId="77777777" w:rsidR="00292721" w:rsidRDefault="00000000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The victim was taken to the hospital immediately.</w:t>
            </w:r>
          </w:p>
          <w:p w14:paraId="317F0AF7" w14:textId="77777777" w:rsidR="00292721" w:rsidRDefault="00000000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Rinse with water.</w:t>
            </w:r>
          </w:p>
        </w:tc>
      </w:tr>
    </w:tbl>
    <w:p w14:paraId="7CA27E93" w14:textId="77777777" w:rsidR="00292721" w:rsidRDefault="00000000">
      <w:pPr>
        <w:autoSpaceDE w:val="0"/>
        <w:autoSpaceDN w:val="0"/>
        <w:adjustRightInd w:val="0"/>
        <w:spacing w:before="100" w:beforeAutospacing="1" w:after="100" w:afterAutospacing="1" w:line="240" w:lineRule="atLeast"/>
        <w:rPr>
          <w:rFonts w:ascii="Times New Roman" w:hAnsi="Times New Roman" w:cs="Times New Roman"/>
          <w:b/>
          <w:bCs/>
          <w:color w:val="000000"/>
          <w:kern w:val="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kern w:val="0"/>
          <w:sz w:val="20"/>
          <w:szCs w:val="20"/>
        </w:rPr>
        <w:t>4.2 Most important symptoms and effects, both acute and delayed</w:t>
      </w:r>
    </w:p>
    <w:p w14:paraId="00DECB10" w14:textId="77777777" w:rsidR="00292721" w:rsidRDefault="00000000">
      <w:pPr>
        <w:rPr>
          <w:rFonts w:ascii="Times New Roman" w:hAnsi="Times New Roman" w:cs="Times New Roman"/>
          <w:color w:val="000000"/>
          <w:kern w:val="0"/>
          <w:sz w:val="20"/>
          <w:szCs w:val="20"/>
        </w:rPr>
      </w:pPr>
      <w:r>
        <w:rPr>
          <w:rFonts w:ascii="Times New Roman" w:hAnsi="Times New Roman" w:cs="Times New Roman"/>
          <w:color w:val="000000"/>
          <w:kern w:val="0"/>
          <w:sz w:val="20"/>
          <w:szCs w:val="20"/>
        </w:rPr>
        <w:t xml:space="preserve">In case of inhalation: If breathed in, move person into fresh air. If not breathing, give artificial respiration. In case of discomfort seek medical attention. </w:t>
      </w:r>
    </w:p>
    <w:p w14:paraId="7E20C973" w14:textId="77777777" w:rsidR="00292721" w:rsidRDefault="00000000">
      <w:pPr>
        <w:rPr>
          <w:rFonts w:ascii="Times New Roman" w:hAnsi="Times New Roman" w:cs="Times New Roman"/>
          <w:color w:val="000000"/>
          <w:kern w:val="0"/>
          <w:sz w:val="20"/>
          <w:szCs w:val="20"/>
        </w:rPr>
      </w:pPr>
      <w:r>
        <w:rPr>
          <w:rFonts w:ascii="Times New Roman" w:hAnsi="Times New Roman" w:cs="Times New Roman"/>
          <w:color w:val="000000"/>
          <w:kern w:val="0"/>
          <w:sz w:val="20"/>
          <w:szCs w:val="20"/>
        </w:rPr>
        <w:t xml:space="preserve">In case of skin contact: Wash off with soap and plenty of water for at least 15 minutes. In case of discomfort seek medical attention. </w:t>
      </w:r>
    </w:p>
    <w:p w14:paraId="4ADD3A29" w14:textId="77777777" w:rsidR="00292721" w:rsidRDefault="00000000">
      <w:pPr>
        <w:rPr>
          <w:rFonts w:ascii="Times New Roman" w:hAnsi="Times New Roman" w:cs="Times New Roman"/>
          <w:color w:val="000000"/>
          <w:kern w:val="0"/>
          <w:sz w:val="20"/>
          <w:szCs w:val="20"/>
        </w:rPr>
      </w:pPr>
      <w:r>
        <w:rPr>
          <w:rFonts w:ascii="Times New Roman" w:hAnsi="Times New Roman" w:cs="Times New Roman"/>
          <w:color w:val="000000"/>
          <w:kern w:val="0"/>
          <w:sz w:val="20"/>
          <w:szCs w:val="20"/>
        </w:rPr>
        <w:t xml:space="preserve">In case of eye contact: Flush eyes thoroughly with water for 15 minutes. Remove contact lenses after the initial 1-2 minutes and continue flushing. In case of discomfort seek medical attention. </w:t>
      </w:r>
    </w:p>
    <w:p w14:paraId="240D262A" w14:textId="77777777" w:rsidR="00292721" w:rsidRDefault="00000000">
      <w:pPr>
        <w:rPr>
          <w:rFonts w:ascii="Times New Roman" w:hAnsi="Times New Roman" w:cs="Times New Roman"/>
          <w:color w:val="000000"/>
          <w:kern w:val="0"/>
          <w:sz w:val="20"/>
          <w:szCs w:val="20"/>
        </w:rPr>
      </w:pPr>
      <w:r>
        <w:rPr>
          <w:rFonts w:ascii="Times New Roman" w:hAnsi="Times New Roman" w:cs="Times New Roman"/>
          <w:color w:val="000000"/>
          <w:kern w:val="0"/>
          <w:sz w:val="20"/>
          <w:szCs w:val="20"/>
        </w:rPr>
        <w:t xml:space="preserve">In case of ingestion: Do NOT induce vomiting. Never give anything by mouth to an unconscious </w:t>
      </w:r>
      <w:r>
        <w:rPr>
          <w:rFonts w:ascii="Times New Roman" w:hAnsi="Times New Roman" w:cs="Times New Roman"/>
          <w:color w:val="000000"/>
          <w:kern w:val="0"/>
          <w:sz w:val="20"/>
          <w:szCs w:val="20"/>
        </w:rPr>
        <w:lastRenderedPageBreak/>
        <w:t xml:space="preserve">person. Rinse mouth with water. In case of discomfort seek medical attention. </w:t>
      </w:r>
    </w:p>
    <w:p w14:paraId="277DE8FC" w14:textId="77777777" w:rsidR="00292721" w:rsidRDefault="00000000">
      <w:pPr>
        <w:spacing w:before="100" w:beforeAutospacing="1" w:after="100" w:afterAutospacing="1" w:line="240" w:lineRule="atLeast"/>
        <w:rPr>
          <w:rFonts w:ascii="Times New Roman" w:hAnsi="Times New Roman" w:cs="Times New Roman"/>
          <w:b/>
          <w:bCs/>
          <w:sz w:val="20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4"/>
        </w:rPr>
        <w:t>4.3 Indication of any immediate medical attention and special treatment needed</w:t>
      </w:r>
    </w:p>
    <w:p w14:paraId="245FC937" w14:textId="77777777" w:rsidR="00292721" w:rsidRDefault="00000000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>NO DATA.</w:t>
      </w:r>
    </w:p>
    <w:p w14:paraId="09B70944" w14:textId="77777777" w:rsidR="00292721" w:rsidRDefault="00292721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4"/>
        </w:rPr>
      </w:pPr>
    </w:p>
    <w:p w14:paraId="4DEB37B7" w14:textId="77777777" w:rsidR="00292721" w:rsidRDefault="00000000">
      <w:pPr>
        <w:widowControl/>
        <w:jc w:val="left"/>
        <w:rPr>
          <w:rFonts w:ascii="Times New Roman" w:hAnsi="Times New Roman" w:cs="Times New Roman"/>
          <w:b/>
          <w:bCs/>
          <w:sz w:val="22"/>
          <w:szCs w:val="24"/>
        </w:rPr>
      </w:pPr>
      <w:r>
        <w:rPr>
          <w:rFonts w:ascii="Times New Roman" w:hAnsi="Times New Roman" w:cs="Times New Roman"/>
          <w:b/>
          <w:bCs/>
          <w:sz w:val="22"/>
          <w:szCs w:val="24"/>
        </w:rPr>
        <w:br w:type="page"/>
      </w:r>
    </w:p>
    <w:p w14:paraId="53C5424B" w14:textId="77777777" w:rsidR="00292721" w:rsidRDefault="00D7103D">
      <w:pPr>
        <w:spacing w:beforeLines="100" w:before="312" w:afterLines="100" w:after="312" w:line="360" w:lineRule="auto"/>
        <w:rPr>
          <w:rFonts w:ascii="Times New Roman" w:hAnsi="Times New Roman" w:cs="Times New Roman"/>
          <w:b/>
          <w:bCs/>
          <w:sz w:val="22"/>
          <w:szCs w:val="24"/>
        </w:rPr>
      </w:pPr>
      <w:r>
        <w:rPr>
          <w:rFonts w:ascii="Times New Roman" w:hAnsi="Times New Roman" w:cs="Times New Roman"/>
          <w:b/>
          <w:bCs/>
          <w:sz w:val="22"/>
          <w:szCs w:val="24"/>
        </w:rPr>
        <w:lastRenderedPageBreak/>
        <w:pict w14:anchorId="61D32D30">
          <v:rect id="_x0000_s2061" alt="" style="position:absolute;left:0;text-align:left;margin-left:-1.5pt;margin-top:4.3pt;width:412.5pt;height:17.25pt;z-index:-251650048;mso-wrap-edited:f;mso-width-percent:0;mso-height-percent:0;mso-width-percent:0;mso-height-percent:0;mso-width-relative:page;mso-height-relative:page" fillcolor="#bfbfbf"/>
        </w:pict>
      </w:r>
      <w:r w:rsidR="00000000">
        <w:rPr>
          <w:rFonts w:ascii="Times New Roman" w:hAnsi="Times New Roman" w:cs="Times New Roman"/>
          <w:b/>
          <w:bCs/>
          <w:sz w:val="22"/>
          <w:szCs w:val="24"/>
        </w:rPr>
        <w:t>SECTION 5: Firefighting measures</w:t>
      </w:r>
    </w:p>
    <w:p w14:paraId="518D16C7" w14:textId="77777777" w:rsidR="00292721" w:rsidRDefault="00000000">
      <w:pPr>
        <w:spacing w:before="100" w:beforeAutospacing="1" w:after="100" w:afterAutospacing="1" w:line="240" w:lineRule="atLeast"/>
        <w:rPr>
          <w:rFonts w:ascii="Times New Roman" w:hAnsi="Times New Roman" w:cs="Times New Roman"/>
          <w:b/>
          <w:bCs/>
          <w:sz w:val="20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4"/>
        </w:rPr>
        <w:t>5.1 Extinguishing media</w:t>
      </w:r>
    </w:p>
    <w:tbl>
      <w:tblPr>
        <w:tblStyle w:val="TableGrid"/>
        <w:tblW w:w="0" w:type="auto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69"/>
        <w:gridCol w:w="4261"/>
      </w:tblGrid>
      <w:tr w:rsidR="00292721" w14:paraId="3B119071" w14:textId="77777777">
        <w:tc>
          <w:tcPr>
            <w:tcW w:w="3869" w:type="dxa"/>
          </w:tcPr>
          <w:p w14:paraId="2CAFC0D6" w14:textId="77777777" w:rsidR="00292721" w:rsidRDefault="00000000">
            <w:pPr>
              <w:spacing w:before="100" w:beforeAutospacing="1" w:after="100" w:afterAutospacing="1" w:line="240" w:lineRule="atLeast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Suitable extinguishing media</w:t>
            </w:r>
          </w:p>
        </w:tc>
        <w:tc>
          <w:tcPr>
            <w:tcW w:w="4261" w:type="dxa"/>
          </w:tcPr>
          <w:p w14:paraId="6D85A4D6" w14:textId="77777777" w:rsidR="00292721" w:rsidRDefault="00000000">
            <w:pPr>
              <w:spacing w:before="100" w:beforeAutospacing="1" w:after="100" w:afterAutospacing="1" w:line="240" w:lineRule="atLeast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Extinguish with water mist, alcohol-resistant foam, dry powder or carbon dioxide</w:t>
            </w:r>
          </w:p>
        </w:tc>
      </w:tr>
      <w:tr w:rsidR="00292721" w14:paraId="33129F22" w14:textId="77777777">
        <w:tc>
          <w:tcPr>
            <w:tcW w:w="3869" w:type="dxa"/>
          </w:tcPr>
          <w:p w14:paraId="2BDF0BB4" w14:textId="77777777" w:rsidR="00292721" w:rsidRDefault="00000000">
            <w:pPr>
              <w:spacing w:before="100" w:beforeAutospacing="1" w:after="100" w:afterAutospacing="1" w:line="240" w:lineRule="atLeast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Unsuitable extinguishing media</w:t>
            </w:r>
          </w:p>
        </w:tc>
        <w:tc>
          <w:tcPr>
            <w:tcW w:w="4261" w:type="dxa"/>
          </w:tcPr>
          <w:p w14:paraId="26D0CB43" w14:textId="77777777" w:rsidR="00292721" w:rsidRDefault="00000000">
            <w:pPr>
              <w:spacing w:before="100" w:beforeAutospacing="1" w:after="100" w:afterAutospacing="1" w:line="240" w:lineRule="atLeast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NO DATA</w:t>
            </w:r>
          </w:p>
        </w:tc>
      </w:tr>
    </w:tbl>
    <w:p w14:paraId="6C6FB45D" w14:textId="77777777" w:rsidR="00292721" w:rsidRDefault="00000000">
      <w:pPr>
        <w:spacing w:before="100" w:beforeAutospacing="1" w:after="100" w:afterAutospacing="1" w:line="240" w:lineRule="atLeast"/>
        <w:rPr>
          <w:rFonts w:ascii="Times New Roman" w:hAnsi="Times New Roman" w:cs="Times New Roman"/>
          <w:b/>
          <w:bCs/>
          <w:sz w:val="20"/>
          <w:szCs w:val="24"/>
        </w:rPr>
      </w:pPr>
      <w:r>
        <w:rPr>
          <w:rFonts w:ascii="Times New Roman" w:hAnsi="Times New Roman" w:cs="Times New Roman"/>
          <w:b/>
          <w:sz w:val="20"/>
          <w:szCs w:val="24"/>
        </w:rPr>
        <w:t xml:space="preserve">5.2 </w:t>
      </w:r>
      <w:r>
        <w:rPr>
          <w:rFonts w:ascii="Times New Roman" w:hAnsi="Times New Roman" w:cs="Times New Roman"/>
          <w:b/>
          <w:bCs/>
          <w:sz w:val="20"/>
          <w:szCs w:val="24"/>
        </w:rPr>
        <w:t>Special hazards arising from the substance or mixture</w:t>
      </w:r>
    </w:p>
    <w:p w14:paraId="14674BE6" w14:textId="77777777" w:rsidR="00292721" w:rsidRDefault="00000000">
      <w:pPr>
        <w:spacing w:line="240" w:lineRule="atLeast"/>
        <w:ind w:firstLineChars="200" w:firstLine="400"/>
        <w:rPr>
          <w:rFonts w:ascii="Times New Roman" w:hAnsi="Times New Roman" w:cs="Times New Roman"/>
          <w:bCs/>
          <w:sz w:val="20"/>
          <w:szCs w:val="24"/>
        </w:rPr>
      </w:pPr>
      <w:r>
        <w:rPr>
          <w:rFonts w:ascii="Times New Roman" w:hAnsi="Times New Roman" w:cs="Times New Roman"/>
          <w:bCs/>
          <w:sz w:val="20"/>
          <w:szCs w:val="24"/>
        </w:rPr>
        <w:t>NO DATA.</w:t>
      </w:r>
    </w:p>
    <w:p w14:paraId="59D7709F" w14:textId="77777777" w:rsidR="00292721" w:rsidRDefault="00000000">
      <w:pPr>
        <w:spacing w:before="100" w:beforeAutospacing="1" w:after="100" w:afterAutospacing="1" w:line="240" w:lineRule="atLeast"/>
        <w:rPr>
          <w:rFonts w:ascii="Times New Roman" w:hAnsi="Times New Roman" w:cs="Times New Roman"/>
          <w:b/>
          <w:bCs/>
          <w:sz w:val="20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4"/>
        </w:rPr>
        <w:t>5.3 Advice for firefighters</w:t>
      </w:r>
    </w:p>
    <w:tbl>
      <w:tblPr>
        <w:tblStyle w:val="TableGrid"/>
        <w:tblW w:w="8459" w:type="dxa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34"/>
        <w:gridCol w:w="4625"/>
      </w:tblGrid>
      <w:tr w:rsidR="00292721" w14:paraId="490C1F99" w14:textId="77777777">
        <w:trPr>
          <w:trHeight w:val="651"/>
        </w:trPr>
        <w:tc>
          <w:tcPr>
            <w:tcW w:w="3834" w:type="dxa"/>
          </w:tcPr>
          <w:p w14:paraId="39087B33" w14:textId="77777777" w:rsidR="00292721" w:rsidRDefault="00000000">
            <w:pPr>
              <w:pStyle w:val="Default"/>
              <w:rPr>
                <w:rFonts w:ascii="Times New Roman" w:eastAsiaTheme="minorEastAsia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Special protective equipment for firefighters 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4625" w:type="dxa"/>
          </w:tcPr>
          <w:p w14:paraId="156B1B89" w14:textId="77777777" w:rsidR="00292721" w:rsidRDefault="00000000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Wear self-contained breathing apparatus for firefighting if nec-essary. </w:t>
            </w:r>
          </w:p>
        </w:tc>
      </w:tr>
      <w:tr w:rsidR="00292721" w14:paraId="2328246C" w14:textId="77777777">
        <w:trPr>
          <w:trHeight w:val="2574"/>
        </w:trPr>
        <w:tc>
          <w:tcPr>
            <w:tcW w:w="3834" w:type="dxa"/>
          </w:tcPr>
          <w:p w14:paraId="71251FB3" w14:textId="77777777" w:rsidR="00292721" w:rsidRDefault="00000000">
            <w:pPr>
              <w:spacing w:line="240" w:lineRule="atLeast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Further information: </w:t>
            </w:r>
          </w:p>
        </w:tc>
        <w:tc>
          <w:tcPr>
            <w:tcW w:w="4625" w:type="dxa"/>
          </w:tcPr>
          <w:p w14:paraId="383DFE2E" w14:textId="77777777" w:rsidR="00292721" w:rsidRDefault="00000000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Collect contaminated fire extinguishing water separately. This must not be discharged into drains. </w:t>
            </w:r>
          </w:p>
          <w:p w14:paraId="3D4CF09F" w14:textId="77777777" w:rsidR="00292721" w:rsidRDefault="00000000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Fire residues and contaminated fire extinguishing water must be disposed of in accordance with local regulations. </w:t>
            </w:r>
          </w:p>
          <w:p w14:paraId="4BB7C94B" w14:textId="77777777" w:rsidR="00292721" w:rsidRDefault="00000000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For safety reasons in case of fire, cans should be stored sepa-rately in closed containments. </w:t>
            </w:r>
          </w:p>
          <w:p w14:paraId="64B231AA" w14:textId="77777777" w:rsidR="00292721" w:rsidRDefault="00000000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Use a water spray to cool fully closed containers </w:t>
            </w:r>
          </w:p>
        </w:tc>
      </w:tr>
    </w:tbl>
    <w:p w14:paraId="5609F8A8" w14:textId="77777777" w:rsidR="00292721" w:rsidRDefault="00292721">
      <w:pPr>
        <w:spacing w:beforeLines="100" w:before="312" w:afterLines="100" w:after="312" w:line="360" w:lineRule="auto"/>
        <w:rPr>
          <w:rFonts w:ascii="Times New Roman" w:hAnsi="Times New Roman" w:cs="Times New Roman"/>
          <w:b/>
          <w:bCs/>
          <w:sz w:val="22"/>
          <w:szCs w:val="24"/>
        </w:rPr>
      </w:pPr>
    </w:p>
    <w:p w14:paraId="5795326D" w14:textId="77777777" w:rsidR="00292721" w:rsidRDefault="00000000">
      <w:pPr>
        <w:widowControl/>
        <w:jc w:val="left"/>
        <w:rPr>
          <w:rFonts w:ascii="Times New Roman" w:hAnsi="Times New Roman" w:cs="Times New Roman"/>
          <w:b/>
          <w:bCs/>
          <w:sz w:val="22"/>
          <w:szCs w:val="24"/>
        </w:rPr>
      </w:pPr>
      <w:r>
        <w:rPr>
          <w:rFonts w:ascii="Times New Roman" w:hAnsi="Times New Roman" w:cs="Times New Roman"/>
          <w:b/>
          <w:bCs/>
          <w:sz w:val="22"/>
          <w:szCs w:val="24"/>
        </w:rPr>
        <w:br w:type="page"/>
      </w:r>
    </w:p>
    <w:p w14:paraId="11BC60EF" w14:textId="77777777" w:rsidR="00292721" w:rsidRDefault="00D7103D">
      <w:pPr>
        <w:spacing w:beforeLines="100" w:before="312" w:afterLines="100" w:after="312" w:line="360" w:lineRule="auto"/>
        <w:rPr>
          <w:rFonts w:ascii="Times New Roman" w:hAnsi="Times New Roman" w:cs="Times New Roman"/>
          <w:sz w:val="22"/>
          <w:szCs w:val="24"/>
        </w:rPr>
      </w:pPr>
      <w:r>
        <w:rPr>
          <w:rFonts w:ascii="Times New Roman" w:hAnsi="Times New Roman" w:cs="Times New Roman"/>
          <w:b/>
          <w:bCs/>
          <w:sz w:val="22"/>
          <w:szCs w:val="24"/>
        </w:rPr>
        <w:lastRenderedPageBreak/>
        <w:pict w14:anchorId="366779B0">
          <v:rect id="_x0000_s2060" alt="" style="position:absolute;left:0;text-align:left;margin-left:-1.5pt;margin-top:4.3pt;width:412.5pt;height:17.25pt;z-index:-251649024;mso-wrap-edited:f;mso-width-percent:0;mso-height-percent:0;mso-width-percent:0;mso-height-percent:0;mso-width-relative:page;mso-height-relative:page" fillcolor="#bfbfbf"/>
        </w:pict>
      </w:r>
      <w:r w:rsidR="00000000">
        <w:rPr>
          <w:rFonts w:ascii="Times New Roman" w:hAnsi="Times New Roman" w:cs="Times New Roman"/>
          <w:b/>
          <w:bCs/>
          <w:sz w:val="22"/>
          <w:szCs w:val="24"/>
        </w:rPr>
        <w:t>SECTION 6: Accidental release measures</w:t>
      </w:r>
    </w:p>
    <w:p w14:paraId="02DF626E" w14:textId="77777777" w:rsidR="00292721" w:rsidRDefault="00000000">
      <w:pPr>
        <w:spacing w:before="100" w:beforeAutospacing="1" w:after="100" w:afterAutospacing="1" w:line="240" w:lineRule="atLeast"/>
        <w:rPr>
          <w:rFonts w:ascii="Times New Roman" w:hAnsi="Times New Roman" w:cs="Times New Roman"/>
          <w:b/>
          <w:bCs/>
          <w:sz w:val="20"/>
          <w:szCs w:val="24"/>
        </w:rPr>
      </w:pPr>
      <w:r>
        <w:rPr>
          <w:rFonts w:ascii="Times New Roman" w:hAnsi="Times New Roman" w:cs="Times New Roman"/>
          <w:b/>
          <w:sz w:val="20"/>
          <w:szCs w:val="24"/>
        </w:rPr>
        <w:t xml:space="preserve">6.1 </w:t>
      </w:r>
      <w:r>
        <w:rPr>
          <w:rFonts w:ascii="Times New Roman" w:hAnsi="Times New Roman" w:cs="Times New Roman"/>
          <w:b/>
          <w:bCs/>
          <w:sz w:val="20"/>
          <w:szCs w:val="24"/>
        </w:rPr>
        <w:t>Personal precautions, protective equipment and emergency procedures</w:t>
      </w:r>
    </w:p>
    <w:tbl>
      <w:tblPr>
        <w:tblStyle w:val="TableGrid"/>
        <w:tblW w:w="0" w:type="auto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69"/>
        <w:gridCol w:w="4261"/>
      </w:tblGrid>
      <w:tr w:rsidR="00292721" w14:paraId="5C817C0D" w14:textId="77777777">
        <w:tc>
          <w:tcPr>
            <w:tcW w:w="3869" w:type="dxa"/>
          </w:tcPr>
          <w:p w14:paraId="4ECFD2E1" w14:textId="77777777" w:rsidR="00292721" w:rsidRDefault="00000000">
            <w:pPr>
              <w:pStyle w:val="Default"/>
              <w:jc w:val="both"/>
              <w:rPr>
                <w:rFonts w:ascii="Times New Roman" w:eastAsiaTheme="minorEastAsia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Personal precautions 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4261" w:type="dxa"/>
          </w:tcPr>
          <w:p w14:paraId="15D9CF12" w14:textId="77777777" w:rsidR="00292721" w:rsidRDefault="00000000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Use personal protective equipment. </w:t>
            </w:r>
          </w:p>
          <w:p w14:paraId="5FE99B09" w14:textId="77777777" w:rsidR="00292721" w:rsidRDefault="00000000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Ensure adequate ventilation. </w:t>
            </w:r>
          </w:p>
          <w:p w14:paraId="1FED9CA3" w14:textId="77777777" w:rsidR="00292721" w:rsidRDefault="00000000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Remove all sources of ignition. </w:t>
            </w:r>
          </w:p>
          <w:p w14:paraId="799ED00F" w14:textId="77777777" w:rsidR="00292721" w:rsidRDefault="00000000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Evacuate personnel to safe areas. </w:t>
            </w:r>
          </w:p>
          <w:p w14:paraId="5CA0CE27" w14:textId="77777777" w:rsidR="00292721" w:rsidRDefault="00000000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Refer to protective measures listed in sections 7 and 8. </w:t>
            </w:r>
          </w:p>
          <w:p w14:paraId="20118E01" w14:textId="77777777" w:rsidR="00292721" w:rsidRDefault="00000000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Beware of vapours accumulating to form explosive concentra-tions. Vapours can accumulate in low areas. </w:t>
            </w:r>
          </w:p>
        </w:tc>
      </w:tr>
    </w:tbl>
    <w:p w14:paraId="6E80E7B2" w14:textId="77777777" w:rsidR="00292721" w:rsidRDefault="00000000">
      <w:pPr>
        <w:spacing w:line="240" w:lineRule="atLeast"/>
        <w:rPr>
          <w:rFonts w:ascii="Times New Roman" w:hAnsi="Times New Roman" w:cs="Times New Roman"/>
          <w:b/>
          <w:bCs/>
          <w:sz w:val="20"/>
          <w:szCs w:val="24"/>
        </w:rPr>
      </w:pPr>
      <w:r>
        <w:rPr>
          <w:rFonts w:ascii="Times New Roman" w:hAnsi="Times New Roman" w:cs="Times New Roman"/>
          <w:b/>
          <w:sz w:val="20"/>
          <w:szCs w:val="24"/>
        </w:rPr>
        <w:t xml:space="preserve">6.2 </w:t>
      </w:r>
      <w:r>
        <w:rPr>
          <w:rFonts w:ascii="Times New Roman" w:hAnsi="Times New Roman" w:cs="Times New Roman"/>
          <w:b/>
          <w:bCs/>
          <w:sz w:val="20"/>
          <w:szCs w:val="24"/>
        </w:rPr>
        <w:t>Environmental precautions</w:t>
      </w:r>
    </w:p>
    <w:tbl>
      <w:tblPr>
        <w:tblStyle w:val="TableGrid"/>
        <w:tblW w:w="0" w:type="auto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69"/>
        <w:gridCol w:w="4261"/>
      </w:tblGrid>
      <w:tr w:rsidR="00292721" w14:paraId="2C3EFD6C" w14:textId="77777777">
        <w:tc>
          <w:tcPr>
            <w:tcW w:w="3869" w:type="dxa"/>
          </w:tcPr>
          <w:p w14:paraId="624583DC" w14:textId="77777777" w:rsidR="00292721" w:rsidRDefault="00000000">
            <w:pPr>
              <w:pStyle w:val="Default"/>
              <w:jc w:val="both"/>
              <w:rPr>
                <w:rFonts w:ascii="Times New Roman" w:eastAsiaTheme="minorEastAsia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Environmental precautions 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4261" w:type="dxa"/>
          </w:tcPr>
          <w:p w14:paraId="1FE073DA" w14:textId="77777777" w:rsidR="00292721" w:rsidRDefault="00000000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Prevent product from entering drains. </w:t>
            </w:r>
          </w:p>
          <w:p w14:paraId="00C93F60" w14:textId="77777777" w:rsidR="00292721" w:rsidRDefault="00000000">
            <w:pPr>
              <w:pStyle w:val="Default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Prevent further leakage or spillage if safe to do so. </w:t>
            </w:r>
          </w:p>
          <w:p w14:paraId="4390FCCC" w14:textId="77777777" w:rsidR="00292721" w:rsidRDefault="00000000">
            <w:pPr>
              <w:pStyle w:val="Default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</w:rPr>
              <w:t>If there is pollution in the sewer or waterway, please report to the local authorities.</w:t>
            </w:r>
          </w:p>
        </w:tc>
      </w:tr>
    </w:tbl>
    <w:p w14:paraId="078CD8FA" w14:textId="77777777" w:rsidR="00292721" w:rsidRDefault="00000000">
      <w:pPr>
        <w:spacing w:before="100" w:beforeAutospacing="1" w:after="100" w:afterAutospacing="1" w:line="240" w:lineRule="atLeast"/>
        <w:rPr>
          <w:rFonts w:ascii="Times New Roman" w:hAnsi="Times New Roman" w:cs="Times New Roman"/>
          <w:b/>
          <w:bCs/>
          <w:sz w:val="20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4"/>
        </w:rPr>
        <w:t>6.3 Methods and material for containment and cleaning up</w:t>
      </w:r>
    </w:p>
    <w:p w14:paraId="416C9FE6" w14:textId="77777777" w:rsidR="00292721" w:rsidRDefault="00000000">
      <w:pPr>
        <w:spacing w:line="240" w:lineRule="atLeast"/>
        <w:ind w:firstLineChars="200" w:firstLine="400"/>
        <w:rPr>
          <w:rFonts w:ascii="Times New Roman" w:hAnsi="Times New Roman" w:cs="Times New Roman"/>
          <w:i/>
          <w:sz w:val="20"/>
          <w:szCs w:val="24"/>
        </w:rPr>
      </w:pPr>
      <w:r>
        <w:rPr>
          <w:rFonts w:ascii="Times New Roman" w:hAnsi="Times New Roman" w:cs="Times New Roman"/>
          <w:i/>
          <w:sz w:val="20"/>
          <w:szCs w:val="24"/>
        </w:rPr>
        <w:t>a lot of leaks:</w:t>
      </w:r>
    </w:p>
    <w:p w14:paraId="7F3F136B" w14:textId="77777777" w:rsidR="00292721" w:rsidRDefault="00000000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>Use an inert absorbent material such as sand or soil to absorb spillage.</w:t>
      </w:r>
    </w:p>
    <w:p w14:paraId="31D8DA0C" w14:textId="77777777" w:rsidR="00292721" w:rsidRDefault="00000000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>Collect spilled product and place it in a sealable container or bucket for disposal.</w:t>
      </w:r>
    </w:p>
    <w:p w14:paraId="6731C0AB" w14:textId="77777777" w:rsidR="00292721" w:rsidRDefault="00000000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>Clean contaminated areas and objects with plenty of water and detergent.</w:t>
      </w:r>
    </w:p>
    <w:p w14:paraId="7AB956CE" w14:textId="77777777" w:rsidR="00292721" w:rsidRDefault="00000000">
      <w:pPr>
        <w:spacing w:line="240" w:lineRule="atLeast"/>
        <w:ind w:firstLineChars="200" w:firstLine="400"/>
        <w:rPr>
          <w:rFonts w:ascii="Times New Roman" w:hAnsi="Times New Roman" w:cs="Times New Roman"/>
          <w:i/>
          <w:sz w:val="20"/>
          <w:szCs w:val="24"/>
        </w:rPr>
      </w:pPr>
      <w:r>
        <w:rPr>
          <w:rFonts w:ascii="Times New Roman" w:hAnsi="Times New Roman" w:cs="Times New Roman"/>
          <w:i/>
          <w:sz w:val="20"/>
          <w:szCs w:val="24"/>
        </w:rPr>
        <w:t>Small amount of leakage:</w:t>
      </w:r>
    </w:p>
    <w:p w14:paraId="33441240" w14:textId="77777777" w:rsidR="00292721" w:rsidRDefault="00000000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>Absorbing materials such as sand or soil absorb spillage.</w:t>
      </w:r>
    </w:p>
    <w:p w14:paraId="557CED00" w14:textId="77777777" w:rsidR="00292721" w:rsidRDefault="00000000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>Collect spilled product and place it in a sealable container for disposal.</w:t>
      </w:r>
    </w:p>
    <w:p w14:paraId="349D0B57" w14:textId="77777777" w:rsidR="00292721" w:rsidRDefault="00000000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>Clean contaminated areas and objects with water and detergent</w:t>
      </w:r>
    </w:p>
    <w:p w14:paraId="07C8E97E" w14:textId="77777777" w:rsidR="00292721" w:rsidRDefault="00000000">
      <w:pPr>
        <w:spacing w:before="100" w:beforeAutospacing="1" w:after="100" w:afterAutospacing="1" w:line="240" w:lineRule="atLeast"/>
        <w:rPr>
          <w:rFonts w:ascii="Times New Roman" w:hAnsi="Times New Roman" w:cs="Times New Roman"/>
          <w:b/>
          <w:bCs/>
          <w:sz w:val="20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4"/>
        </w:rPr>
        <w:t>6.4 Reference to other sections</w:t>
      </w:r>
    </w:p>
    <w:p w14:paraId="41B234EE" w14:textId="77777777" w:rsidR="00292721" w:rsidRDefault="00000000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>Treat recovered material as described in the section "Disposal considerations".</w:t>
      </w:r>
    </w:p>
    <w:p w14:paraId="6CA5641A" w14:textId="77777777" w:rsidR="00292721" w:rsidRDefault="00000000">
      <w:pPr>
        <w:widowControl/>
        <w:jc w:val="left"/>
        <w:rPr>
          <w:rFonts w:ascii="Times New Roman" w:hAnsi="Times New Roman" w:cs="Times New Roman"/>
          <w:b/>
          <w:bCs/>
          <w:sz w:val="22"/>
          <w:szCs w:val="24"/>
        </w:rPr>
      </w:pPr>
      <w:r>
        <w:rPr>
          <w:rFonts w:ascii="Times New Roman" w:hAnsi="Times New Roman" w:cs="Times New Roman"/>
          <w:b/>
          <w:bCs/>
          <w:sz w:val="22"/>
          <w:szCs w:val="24"/>
        </w:rPr>
        <w:br w:type="page"/>
      </w:r>
    </w:p>
    <w:p w14:paraId="1FFE2AE4" w14:textId="77777777" w:rsidR="00292721" w:rsidRDefault="00D7103D">
      <w:pPr>
        <w:spacing w:beforeLines="100" w:before="312" w:afterLines="100" w:after="312" w:line="360" w:lineRule="auto"/>
        <w:rPr>
          <w:rFonts w:ascii="Times New Roman" w:hAnsi="Times New Roman" w:cs="Times New Roman"/>
          <w:b/>
          <w:bCs/>
          <w:sz w:val="22"/>
          <w:szCs w:val="24"/>
        </w:rPr>
      </w:pPr>
      <w:r>
        <w:rPr>
          <w:rFonts w:ascii="Times New Roman" w:hAnsi="Times New Roman" w:cs="Times New Roman"/>
          <w:b/>
          <w:bCs/>
          <w:sz w:val="22"/>
          <w:szCs w:val="24"/>
        </w:rPr>
        <w:lastRenderedPageBreak/>
        <w:pict w14:anchorId="2CC6E1BA">
          <v:rect id="_x0000_s2059" alt="" style="position:absolute;left:0;text-align:left;margin-left:-2.25pt;margin-top:4.3pt;width:412.5pt;height:17.25pt;z-index:-251648000;mso-wrap-edited:f;mso-width-percent:0;mso-height-percent:0;mso-width-percent:0;mso-height-percent:0;mso-width-relative:page;mso-height-relative:page" fillcolor="#bfbfbf"/>
        </w:pict>
      </w:r>
      <w:r w:rsidR="00000000">
        <w:rPr>
          <w:rFonts w:ascii="Times New Roman" w:hAnsi="Times New Roman" w:cs="Times New Roman"/>
          <w:b/>
          <w:bCs/>
          <w:sz w:val="22"/>
          <w:szCs w:val="24"/>
        </w:rPr>
        <w:t>SECTION 7: Handling and storage</w:t>
      </w:r>
    </w:p>
    <w:p w14:paraId="74C02073" w14:textId="77777777" w:rsidR="00292721" w:rsidRDefault="00000000">
      <w:pPr>
        <w:spacing w:before="100" w:beforeAutospacing="1" w:after="100" w:afterAutospacing="1" w:line="240" w:lineRule="atLeast"/>
        <w:rPr>
          <w:rFonts w:ascii="Times New Roman" w:hAnsi="Times New Roman" w:cs="Times New Roman"/>
          <w:b/>
          <w:bCs/>
          <w:sz w:val="20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4"/>
        </w:rPr>
        <w:t>7.1 Precautions for safe handling</w:t>
      </w:r>
    </w:p>
    <w:p w14:paraId="09A9E1C1" w14:textId="77777777" w:rsidR="00292721" w:rsidRDefault="00000000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>Avoid the formation of aerosols.</w:t>
      </w:r>
    </w:p>
    <w:p w14:paraId="554653E5" w14:textId="77777777" w:rsidR="00292721" w:rsidRDefault="00000000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>Do not breathe steam/dust.</w:t>
      </w:r>
    </w:p>
    <w:p w14:paraId="060D6D88" w14:textId="77777777" w:rsidR="00292721" w:rsidRDefault="00000000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>Avoid contact - get special instructions before use.</w:t>
      </w:r>
    </w:p>
    <w:p w14:paraId="4C2FBF1D" w14:textId="77777777" w:rsidR="00292721" w:rsidRDefault="00000000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>Avoid contact with skin and eyes.</w:t>
      </w:r>
    </w:p>
    <w:p w14:paraId="5EC3AB07" w14:textId="77777777" w:rsidR="00292721" w:rsidRDefault="00000000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>See section 8 for personal protection.</w:t>
      </w:r>
    </w:p>
    <w:p w14:paraId="1385102D" w14:textId="77777777" w:rsidR="00292721" w:rsidRDefault="00000000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>Smoking, eating and drinking areas should be prohibited during use.</w:t>
      </w:r>
    </w:p>
    <w:p w14:paraId="72CA3FA6" w14:textId="77777777" w:rsidR="00292721" w:rsidRDefault="00000000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>Take precautions to prevent electrostatic discharge.</w:t>
      </w:r>
    </w:p>
    <w:p w14:paraId="53F8B113" w14:textId="77777777" w:rsidR="00292721" w:rsidRDefault="00000000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>Provide adequate air exchange and/or exhaust in the workroom.</w:t>
      </w:r>
    </w:p>
    <w:p w14:paraId="06AE03CB" w14:textId="77777777" w:rsidR="00292721" w:rsidRDefault="00000000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>Dispose of rinse water in accordance with local and national regulations.</w:t>
      </w:r>
    </w:p>
    <w:p w14:paraId="5CD426B6" w14:textId="77777777" w:rsidR="00292721" w:rsidRDefault="00000000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>To prevent leakage or spillage, provide a suitable liquid retention system.</w:t>
      </w:r>
    </w:p>
    <w:p w14:paraId="51DDF526" w14:textId="77777777" w:rsidR="00292721" w:rsidRDefault="00000000">
      <w:pPr>
        <w:spacing w:before="100" w:beforeAutospacing="1" w:after="100" w:afterAutospacing="1" w:line="240" w:lineRule="atLeast"/>
        <w:rPr>
          <w:rFonts w:ascii="Times New Roman" w:hAnsi="Times New Roman" w:cs="Times New Roman"/>
          <w:b/>
          <w:bCs/>
          <w:sz w:val="20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4"/>
        </w:rPr>
        <w:t>7.2 Conditions for safe storage, including any incompatibilities</w:t>
      </w:r>
    </w:p>
    <w:p w14:paraId="4B129543" w14:textId="77777777" w:rsidR="00292721" w:rsidRDefault="00000000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>Keep containers in a dry, cool and well-ventilated place.</w:t>
      </w:r>
    </w:p>
    <w:p w14:paraId="22F4F8BE" w14:textId="77777777" w:rsidR="00292721" w:rsidRDefault="00000000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>Keep away from heat/sparks/open flames/hot surfaces.</w:t>
      </w:r>
    </w:p>
    <w:p w14:paraId="2AF75CDA" w14:textId="77777777" w:rsidR="00292721" w:rsidRDefault="00000000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>Store away from incompatible materials and foodstuff containers.</w:t>
      </w:r>
    </w:p>
    <w:p w14:paraId="6EB1EA23" w14:textId="77777777" w:rsidR="00292721" w:rsidRDefault="00000000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 w:hint="eastAsia"/>
          <w:sz w:val="20"/>
          <w:szCs w:val="24"/>
        </w:rPr>
        <w:t>Storage temperature generally should be -25</w:t>
      </w:r>
      <w:r>
        <w:rPr>
          <w:rFonts w:ascii="Times New Roman" w:hAnsi="Times New Roman" w:cs="Times New Roman" w:hint="eastAsia"/>
          <w:sz w:val="20"/>
          <w:szCs w:val="24"/>
        </w:rPr>
        <w:t>℃</w:t>
      </w:r>
      <w:r>
        <w:rPr>
          <w:rFonts w:ascii="Times New Roman" w:hAnsi="Times New Roman" w:cs="Times New Roman" w:hint="eastAsia"/>
          <w:sz w:val="20"/>
          <w:szCs w:val="24"/>
        </w:rPr>
        <w:t>~ -15</w:t>
      </w:r>
      <w:r>
        <w:rPr>
          <w:rFonts w:ascii="Times New Roman" w:hAnsi="Times New Roman" w:cs="Times New Roman" w:hint="eastAsia"/>
          <w:sz w:val="20"/>
          <w:szCs w:val="24"/>
        </w:rPr>
        <w:t>℃</w:t>
      </w:r>
      <w:r>
        <w:rPr>
          <w:rFonts w:ascii="Times New Roman" w:hAnsi="Times New Roman" w:cs="Times New Roman" w:hint="eastAsia"/>
          <w:sz w:val="20"/>
          <w:szCs w:val="24"/>
        </w:rPr>
        <w:t>, relative humidity generally should not be higher than 80%.</w:t>
      </w:r>
    </w:p>
    <w:p w14:paraId="3A7043D7" w14:textId="77777777" w:rsidR="00292721" w:rsidRDefault="00000000">
      <w:pPr>
        <w:widowControl/>
        <w:jc w:val="left"/>
        <w:rPr>
          <w:rFonts w:ascii="Times New Roman" w:hAnsi="Times New Roman" w:cs="Times New Roman"/>
          <w:b/>
          <w:bCs/>
          <w:sz w:val="22"/>
          <w:szCs w:val="24"/>
        </w:rPr>
      </w:pPr>
      <w:r>
        <w:rPr>
          <w:rFonts w:ascii="Times New Roman" w:hAnsi="Times New Roman" w:cs="Times New Roman"/>
          <w:b/>
          <w:bCs/>
          <w:sz w:val="22"/>
          <w:szCs w:val="24"/>
        </w:rPr>
        <w:br w:type="page"/>
      </w:r>
    </w:p>
    <w:p w14:paraId="7FE763FF" w14:textId="77777777" w:rsidR="00292721" w:rsidRDefault="00D7103D">
      <w:pPr>
        <w:spacing w:beforeLines="100" w:before="312" w:afterLines="100" w:after="312" w:line="360" w:lineRule="auto"/>
        <w:rPr>
          <w:rFonts w:ascii="Times New Roman" w:hAnsi="Times New Roman" w:cs="Times New Roman"/>
          <w:b/>
          <w:bCs/>
          <w:sz w:val="22"/>
          <w:szCs w:val="24"/>
        </w:rPr>
      </w:pPr>
      <w:r>
        <w:rPr>
          <w:rFonts w:ascii="Times New Roman" w:hAnsi="Times New Roman" w:cs="Times New Roman"/>
          <w:b/>
          <w:bCs/>
          <w:sz w:val="22"/>
          <w:szCs w:val="24"/>
        </w:rPr>
        <w:lastRenderedPageBreak/>
        <w:pict w14:anchorId="5C5FD152">
          <v:rect id="_x0000_s2058" alt="" style="position:absolute;left:0;text-align:left;margin-left:-2.25pt;margin-top:5.05pt;width:412.5pt;height:17.25pt;z-index:-251646976;mso-wrap-edited:f;mso-width-percent:0;mso-height-percent:0;mso-width-percent:0;mso-height-percent:0;mso-width-relative:page;mso-height-relative:page" fillcolor="#bfbfbf"/>
        </w:pict>
      </w:r>
      <w:r w:rsidR="00000000">
        <w:rPr>
          <w:rFonts w:ascii="Times New Roman" w:hAnsi="Times New Roman" w:cs="Times New Roman"/>
          <w:b/>
          <w:bCs/>
          <w:sz w:val="22"/>
          <w:szCs w:val="24"/>
        </w:rPr>
        <w:t>SECTION 8: Exposure controls/personal protection</w:t>
      </w:r>
    </w:p>
    <w:p w14:paraId="6AF4261E" w14:textId="77777777" w:rsidR="00292721" w:rsidRDefault="00000000">
      <w:pPr>
        <w:spacing w:before="100" w:beforeAutospacing="1" w:after="100" w:afterAutospacing="1" w:line="240" w:lineRule="atLeast"/>
        <w:rPr>
          <w:rFonts w:ascii="Times New Roman" w:hAnsi="Times New Roman" w:cs="Times New Roman"/>
          <w:b/>
          <w:bCs/>
          <w:sz w:val="22"/>
          <w:szCs w:val="24"/>
        </w:rPr>
      </w:pPr>
      <w:r>
        <w:rPr>
          <w:rFonts w:ascii="Times New Roman" w:hAnsi="Times New Roman" w:cs="Times New Roman"/>
          <w:b/>
          <w:bCs/>
          <w:sz w:val="22"/>
          <w:szCs w:val="24"/>
        </w:rPr>
        <w:t xml:space="preserve">8.1 </w:t>
      </w:r>
      <w:bookmarkStart w:id="0" w:name="_Hlk71733878"/>
      <w:r>
        <w:rPr>
          <w:rFonts w:ascii="Times New Roman" w:hAnsi="Times New Roman" w:cs="Times New Roman"/>
          <w:b/>
          <w:bCs/>
          <w:sz w:val="22"/>
          <w:szCs w:val="24"/>
        </w:rPr>
        <w:t>Occupational Exposure Limits</w:t>
      </w:r>
      <w:bookmarkEnd w:id="0"/>
    </w:p>
    <w:p w14:paraId="33675019" w14:textId="77777777" w:rsidR="00292721" w:rsidRDefault="00000000">
      <w:pPr>
        <w:spacing w:before="100" w:beforeAutospacing="1" w:after="100" w:afterAutospacing="1" w:line="240" w:lineRule="atLeast"/>
        <w:ind w:firstLineChars="200" w:firstLine="400"/>
        <w:rPr>
          <w:rFonts w:ascii="Times New Roman" w:hAnsi="Times New Roman" w:cs="Times New Roman"/>
          <w:b/>
          <w:bCs/>
          <w:sz w:val="22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>This product has no occupational Exposure Limits</w:t>
      </w:r>
    </w:p>
    <w:p w14:paraId="1D78AB05" w14:textId="77777777" w:rsidR="00292721" w:rsidRDefault="00000000">
      <w:pPr>
        <w:spacing w:before="100" w:beforeAutospacing="1" w:after="100" w:afterAutospacing="1" w:line="240" w:lineRule="atLeast"/>
        <w:rPr>
          <w:rFonts w:ascii="Times New Roman" w:hAnsi="Times New Roman" w:cs="Times New Roman"/>
          <w:b/>
          <w:bCs/>
          <w:sz w:val="22"/>
          <w:szCs w:val="24"/>
        </w:rPr>
      </w:pPr>
      <w:r>
        <w:rPr>
          <w:rFonts w:ascii="Times New Roman" w:hAnsi="Times New Roman" w:cs="Times New Roman"/>
          <w:b/>
          <w:bCs/>
          <w:sz w:val="22"/>
          <w:szCs w:val="24"/>
        </w:rPr>
        <w:t>8.2 Biological occupational exposure limits</w:t>
      </w:r>
    </w:p>
    <w:p w14:paraId="3945B3C9" w14:textId="77777777" w:rsidR="00292721" w:rsidRDefault="00000000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>This product has no specified occupational exposure limits for components.</w:t>
      </w:r>
    </w:p>
    <w:p w14:paraId="420EFF1C" w14:textId="77777777" w:rsidR="00292721" w:rsidRDefault="00000000">
      <w:pPr>
        <w:spacing w:before="100" w:beforeAutospacing="1" w:after="100" w:afterAutospacing="1" w:line="240" w:lineRule="atLeast"/>
        <w:rPr>
          <w:rFonts w:ascii="Times New Roman" w:hAnsi="Times New Roman" w:cs="Times New Roman"/>
          <w:b/>
          <w:bCs/>
          <w:sz w:val="22"/>
          <w:szCs w:val="24"/>
        </w:rPr>
      </w:pPr>
      <w:r>
        <w:rPr>
          <w:rFonts w:ascii="Times New Roman" w:hAnsi="Times New Roman" w:cs="Times New Roman"/>
          <w:b/>
          <w:bCs/>
          <w:sz w:val="22"/>
          <w:szCs w:val="24"/>
        </w:rPr>
        <w:t>8.3 Engineering measures</w:t>
      </w:r>
    </w:p>
    <w:p w14:paraId="545DADE3" w14:textId="77777777" w:rsidR="00292721" w:rsidRDefault="00000000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>Use only in well ventilated areas.</w:t>
      </w:r>
    </w:p>
    <w:p w14:paraId="28E4B9B4" w14:textId="77777777" w:rsidR="00292721" w:rsidRDefault="00000000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>Keep the container closed when not in use.</w:t>
      </w:r>
    </w:p>
    <w:p w14:paraId="69B4F8DE" w14:textId="77777777" w:rsidR="00292721" w:rsidRDefault="00000000">
      <w:pPr>
        <w:spacing w:before="100" w:beforeAutospacing="1" w:after="100" w:afterAutospacing="1" w:line="240" w:lineRule="atLeast"/>
        <w:rPr>
          <w:rFonts w:ascii="Times New Roman" w:hAnsi="Times New Roman" w:cs="Times New Roman"/>
          <w:b/>
          <w:bCs/>
          <w:sz w:val="22"/>
          <w:szCs w:val="24"/>
        </w:rPr>
      </w:pPr>
      <w:r>
        <w:rPr>
          <w:rFonts w:ascii="Times New Roman" w:hAnsi="Times New Roman" w:cs="Times New Roman"/>
          <w:b/>
          <w:bCs/>
          <w:sz w:val="22"/>
          <w:szCs w:val="24"/>
        </w:rPr>
        <w:t>8.4 Personal protective equipment</w:t>
      </w:r>
    </w:p>
    <w:tbl>
      <w:tblPr>
        <w:tblStyle w:val="TableGrid"/>
        <w:tblW w:w="0" w:type="auto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5295"/>
      </w:tblGrid>
      <w:tr w:rsidR="00292721" w14:paraId="3DA94330" w14:textId="77777777">
        <w:tc>
          <w:tcPr>
            <w:tcW w:w="2835" w:type="dxa"/>
          </w:tcPr>
          <w:p w14:paraId="5EBC4B9E" w14:textId="77777777" w:rsidR="00292721" w:rsidRDefault="00000000">
            <w:pPr>
              <w:spacing w:before="100" w:beforeAutospacing="1" w:after="100" w:afterAutospacing="1" w:line="240" w:lineRule="atLeas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Respiratory protection:</w:t>
            </w:r>
          </w:p>
        </w:tc>
        <w:tc>
          <w:tcPr>
            <w:tcW w:w="5295" w:type="dxa"/>
          </w:tcPr>
          <w:p w14:paraId="78ADC69C" w14:textId="77777777" w:rsidR="00292721" w:rsidRDefault="00000000">
            <w:pPr>
              <w:pStyle w:val="Default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In the case of vapour formation use a respirator with an ap-proved filter. </w:t>
            </w:r>
          </w:p>
        </w:tc>
      </w:tr>
      <w:tr w:rsidR="00292721" w14:paraId="2D968C58" w14:textId="77777777">
        <w:tc>
          <w:tcPr>
            <w:tcW w:w="2835" w:type="dxa"/>
          </w:tcPr>
          <w:p w14:paraId="21834D4C" w14:textId="77777777" w:rsidR="00292721" w:rsidRDefault="00000000">
            <w:pPr>
              <w:spacing w:before="100" w:beforeAutospacing="1" w:after="100" w:afterAutospacing="1" w:line="240" w:lineRule="atLeas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Eye protection:</w:t>
            </w:r>
          </w:p>
        </w:tc>
        <w:tc>
          <w:tcPr>
            <w:tcW w:w="5295" w:type="dxa"/>
          </w:tcPr>
          <w:p w14:paraId="453933AD" w14:textId="77777777" w:rsidR="00292721" w:rsidRDefault="00000000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Eye wash bottle with pure water </w:t>
            </w:r>
          </w:p>
          <w:p w14:paraId="3E80503C" w14:textId="77777777" w:rsidR="00292721" w:rsidRDefault="00000000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Tightly fitting safety goggles </w:t>
            </w:r>
          </w:p>
          <w:p w14:paraId="5B92E636" w14:textId="77777777" w:rsidR="00292721" w:rsidRDefault="00000000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Wear face-shield and protective suit for abnormal processing problems. </w:t>
            </w:r>
          </w:p>
        </w:tc>
      </w:tr>
      <w:tr w:rsidR="00292721" w14:paraId="7AAB23AE" w14:textId="77777777">
        <w:tc>
          <w:tcPr>
            <w:tcW w:w="2835" w:type="dxa"/>
          </w:tcPr>
          <w:p w14:paraId="0392E6F0" w14:textId="77777777" w:rsidR="00292721" w:rsidRDefault="00000000">
            <w:pPr>
              <w:spacing w:before="100" w:beforeAutospacing="1" w:after="100" w:afterAutospacing="1" w:line="240" w:lineRule="atLeas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Skin and body protection:</w:t>
            </w:r>
          </w:p>
        </w:tc>
        <w:tc>
          <w:tcPr>
            <w:tcW w:w="5295" w:type="dxa"/>
          </w:tcPr>
          <w:p w14:paraId="35B225EF" w14:textId="77777777" w:rsidR="00292721" w:rsidRDefault="00000000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Impervious clothing </w:t>
            </w:r>
          </w:p>
          <w:p w14:paraId="0E6603C4" w14:textId="77777777" w:rsidR="00292721" w:rsidRDefault="00000000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Choose body protection according to the amount and con-centration of the dangerous substance at the work place. </w:t>
            </w:r>
          </w:p>
        </w:tc>
      </w:tr>
      <w:tr w:rsidR="00292721" w14:paraId="6E530A3B" w14:textId="77777777">
        <w:tc>
          <w:tcPr>
            <w:tcW w:w="2835" w:type="dxa"/>
          </w:tcPr>
          <w:p w14:paraId="1284D43B" w14:textId="77777777" w:rsidR="00292721" w:rsidRDefault="00000000">
            <w:pPr>
              <w:spacing w:before="100" w:beforeAutospacing="1" w:after="100" w:afterAutospacing="1" w:line="240" w:lineRule="atLeas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Hand protection:</w:t>
            </w:r>
          </w:p>
        </w:tc>
        <w:tc>
          <w:tcPr>
            <w:tcW w:w="5295" w:type="dxa"/>
          </w:tcPr>
          <w:p w14:paraId="0CCEA53E" w14:textId="77777777" w:rsidR="00292721" w:rsidRDefault="00000000">
            <w:pPr>
              <w:pStyle w:val="Default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Protective gloves </w:t>
            </w:r>
          </w:p>
          <w:p w14:paraId="6EA5EBC6" w14:textId="77777777" w:rsidR="00292721" w:rsidRDefault="00000000">
            <w:pPr>
              <w:pStyle w:val="Default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</w:rPr>
              <w:t>Use specific protective gloves for specific locations.</w:t>
            </w:r>
          </w:p>
        </w:tc>
      </w:tr>
    </w:tbl>
    <w:p w14:paraId="02BC6AA8" w14:textId="77777777" w:rsidR="00292721" w:rsidRDefault="00292721">
      <w:pPr>
        <w:spacing w:beforeLines="100" w:before="312" w:afterLines="100" w:after="312" w:line="360" w:lineRule="auto"/>
        <w:rPr>
          <w:rFonts w:ascii="Times New Roman" w:hAnsi="Times New Roman" w:cs="Times New Roman"/>
          <w:b/>
          <w:bCs/>
          <w:sz w:val="22"/>
          <w:szCs w:val="24"/>
        </w:rPr>
      </w:pPr>
    </w:p>
    <w:p w14:paraId="11544DD4" w14:textId="77777777" w:rsidR="00292721" w:rsidRDefault="00000000">
      <w:pPr>
        <w:widowControl/>
        <w:jc w:val="left"/>
        <w:rPr>
          <w:rFonts w:ascii="Times New Roman" w:hAnsi="Times New Roman" w:cs="Times New Roman"/>
          <w:b/>
          <w:bCs/>
          <w:sz w:val="22"/>
          <w:szCs w:val="24"/>
        </w:rPr>
      </w:pPr>
      <w:r>
        <w:rPr>
          <w:rFonts w:ascii="Times New Roman" w:hAnsi="Times New Roman" w:cs="Times New Roman"/>
          <w:b/>
          <w:bCs/>
          <w:sz w:val="22"/>
          <w:szCs w:val="24"/>
        </w:rPr>
        <w:br w:type="page"/>
      </w:r>
    </w:p>
    <w:p w14:paraId="6A3A8A98" w14:textId="77777777" w:rsidR="00292721" w:rsidRDefault="00D7103D">
      <w:pPr>
        <w:spacing w:beforeLines="100" w:before="312" w:afterLines="100" w:after="312" w:line="360" w:lineRule="auto"/>
        <w:rPr>
          <w:rFonts w:ascii="Times New Roman" w:hAnsi="Times New Roman" w:cs="Times New Roman"/>
          <w:b/>
          <w:bCs/>
          <w:sz w:val="22"/>
          <w:szCs w:val="24"/>
        </w:rPr>
      </w:pPr>
      <w:r>
        <w:rPr>
          <w:rFonts w:ascii="Times New Roman" w:hAnsi="Times New Roman" w:cs="Times New Roman"/>
          <w:b/>
          <w:bCs/>
          <w:sz w:val="22"/>
          <w:szCs w:val="24"/>
        </w:rPr>
        <w:lastRenderedPageBreak/>
        <w:pict w14:anchorId="62CFB8D9">
          <v:rect id="_x0000_s2057" alt="" style="position:absolute;left:0;text-align:left;margin-left:-2.25pt;margin-top:4.3pt;width:412.5pt;height:17.25pt;z-index:-251645952;mso-wrap-edited:f;mso-width-percent:0;mso-height-percent:0;mso-width-percent:0;mso-height-percent:0;mso-width-relative:page;mso-height-relative:page" fillcolor="#bfbfbf"/>
        </w:pict>
      </w:r>
      <w:r w:rsidR="00000000">
        <w:rPr>
          <w:rFonts w:ascii="Times New Roman" w:hAnsi="Times New Roman" w:cs="Times New Roman"/>
          <w:b/>
          <w:bCs/>
          <w:sz w:val="22"/>
          <w:szCs w:val="24"/>
        </w:rPr>
        <w:t>SECTION 9: Physical and chemical properties</w:t>
      </w:r>
    </w:p>
    <w:p w14:paraId="62E3CC1F" w14:textId="77777777" w:rsidR="00292721" w:rsidRDefault="00000000">
      <w:pPr>
        <w:spacing w:before="100" w:beforeAutospacing="1" w:after="100" w:afterAutospacing="1" w:line="240" w:lineRule="atLeast"/>
        <w:rPr>
          <w:rFonts w:ascii="Times New Roman" w:hAnsi="Times New Roman" w:cs="Times New Roman"/>
          <w:b/>
          <w:bCs/>
          <w:sz w:val="22"/>
          <w:szCs w:val="24"/>
        </w:rPr>
      </w:pPr>
      <w:r>
        <w:rPr>
          <w:rFonts w:ascii="Times New Roman" w:hAnsi="Times New Roman" w:cs="Times New Roman"/>
          <w:b/>
          <w:bCs/>
          <w:sz w:val="22"/>
          <w:szCs w:val="24"/>
        </w:rPr>
        <w:t>9.1 Information on basic physical and chemical properties</w:t>
      </w:r>
    </w:p>
    <w:tbl>
      <w:tblPr>
        <w:tblStyle w:val="TableGrid"/>
        <w:tblW w:w="0" w:type="auto"/>
        <w:tblInd w:w="392" w:type="dxa"/>
        <w:tblLook w:val="04A0" w:firstRow="1" w:lastRow="0" w:firstColumn="1" w:lastColumn="0" w:noHBand="0" w:noVBand="1"/>
      </w:tblPr>
      <w:tblGrid>
        <w:gridCol w:w="3869"/>
        <w:gridCol w:w="3927"/>
      </w:tblGrid>
      <w:tr w:rsidR="00292721" w14:paraId="3D72AB6E" w14:textId="77777777">
        <w:tc>
          <w:tcPr>
            <w:tcW w:w="3869" w:type="dxa"/>
          </w:tcPr>
          <w:p w14:paraId="581AB879" w14:textId="77777777" w:rsidR="00292721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Appearance and shape:</w:t>
            </w:r>
          </w:p>
        </w:tc>
        <w:tc>
          <w:tcPr>
            <w:tcW w:w="3927" w:type="dxa"/>
          </w:tcPr>
          <w:p w14:paraId="1423D36D" w14:textId="77777777" w:rsidR="00292721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Colorless, transparent and syrupy liquid</w:t>
            </w:r>
          </w:p>
        </w:tc>
      </w:tr>
      <w:tr w:rsidR="00292721" w14:paraId="5A271779" w14:textId="77777777">
        <w:tc>
          <w:tcPr>
            <w:tcW w:w="3869" w:type="dxa"/>
          </w:tcPr>
          <w:p w14:paraId="73276297" w14:textId="77777777" w:rsidR="00292721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odor:</w:t>
            </w:r>
          </w:p>
        </w:tc>
        <w:tc>
          <w:tcPr>
            <w:tcW w:w="3927" w:type="dxa"/>
          </w:tcPr>
          <w:p w14:paraId="48FE2D92" w14:textId="77777777" w:rsidR="00292721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 data</w:t>
            </w:r>
          </w:p>
        </w:tc>
      </w:tr>
      <w:tr w:rsidR="00292721" w14:paraId="2D3A70BB" w14:textId="77777777">
        <w:tc>
          <w:tcPr>
            <w:tcW w:w="3869" w:type="dxa"/>
          </w:tcPr>
          <w:p w14:paraId="28BC6A34" w14:textId="77777777" w:rsidR="00292721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pH value:</w:t>
            </w:r>
          </w:p>
        </w:tc>
        <w:tc>
          <w:tcPr>
            <w:tcW w:w="3927" w:type="dxa"/>
          </w:tcPr>
          <w:p w14:paraId="5F432049" w14:textId="77777777" w:rsidR="00292721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 data</w:t>
            </w:r>
          </w:p>
        </w:tc>
      </w:tr>
      <w:tr w:rsidR="00292721" w14:paraId="6D93D0A1" w14:textId="77777777">
        <w:tc>
          <w:tcPr>
            <w:tcW w:w="3869" w:type="dxa"/>
          </w:tcPr>
          <w:p w14:paraId="3603721A" w14:textId="77777777" w:rsidR="00292721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Melting point / freezing point:</w:t>
            </w:r>
          </w:p>
        </w:tc>
        <w:tc>
          <w:tcPr>
            <w:tcW w:w="3927" w:type="dxa"/>
          </w:tcPr>
          <w:p w14:paraId="3D3D23D1" w14:textId="77777777" w:rsidR="00292721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 data</w:t>
            </w:r>
          </w:p>
        </w:tc>
      </w:tr>
      <w:tr w:rsidR="00292721" w14:paraId="7CA1F85B" w14:textId="77777777">
        <w:tc>
          <w:tcPr>
            <w:tcW w:w="3869" w:type="dxa"/>
          </w:tcPr>
          <w:p w14:paraId="5AB7AA2C" w14:textId="77777777" w:rsidR="00292721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Boiling point:</w:t>
            </w:r>
          </w:p>
        </w:tc>
        <w:tc>
          <w:tcPr>
            <w:tcW w:w="3927" w:type="dxa"/>
          </w:tcPr>
          <w:p w14:paraId="53083339" w14:textId="77777777" w:rsidR="00292721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 data</w:t>
            </w:r>
          </w:p>
        </w:tc>
      </w:tr>
      <w:tr w:rsidR="00292721" w14:paraId="2DBCA7F4" w14:textId="77777777">
        <w:tc>
          <w:tcPr>
            <w:tcW w:w="3869" w:type="dxa"/>
          </w:tcPr>
          <w:p w14:paraId="6CC1B56A" w14:textId="77777777" w:rsidR="00292721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Flash point:</w:t>
            </w:r>
          </w:p>
        </w:tc>
        <w:tc>
          <w:tcPr>
            <w:tcW w:w="3927" w:type="dxa"/>
          </w:tcPr>
          <w:p w14:paraId="5E59952C" w14:textId="77777777" w:rsidR="00292721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 data</w:t>
            </w:r>
          </w:p>
        </w:tc>
      </w:tr>
      <w:tr w:rsidR="00292721" w14:paraId="178A4AE7" w14:textId="77777777">
        <w:tc>
          <w:tcPr>
            <w:tcW w:w="3869" w:type="dxa"/>
          </w:tcPr>
          <w:p w14:paraId="398415DB" w14:textId="77777777" w:rsidR="00292721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Upper explosion limit:</w:t>
            </w:r>
          </w:p>
        </w:tc>
        <w:tc>
          <w:tcPr>
            <w:tcW w:w="3927" w:type="dxa"/>
          </w:tcPr>
          <w:p w14:paraId="1B4740B6" w14:textId="77777777" w:rsidR="00292721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 data</w:t>
            </w:r>
          </w:p>
        </w:tc>
      </w:tr>
      <w:tr w:rsidR="00292721" w14:paraId="5B037A68" w14:textId="77777777">
        <w:tc>
          <w:tcPr>
            <w:tcW w:w="3869" w:type="dxa"/>
          </w:tcPr>
          <w:p w14:paraId="2F685005" w14:textId="77777777" w:rsidR="00292721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Lower explosion limit:</w:t>
            </w:r>
          </w:p>
        </w:tc>
        <w:tc>
          <w:tcPr>
            <w:tcW w:w="3927" w:type="dxa"/>
          </w:tcPr>
          <w:p w14:paraId="4FD289F6" w14:textId="77777777" w:rsidR="00292721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 data</w:t>
            </w:r>
          </w:p>
        </w:tc>
      </w:tr>
      <w:tr w:rsidR="00292721" w14:paraId="62CF8BC4" w14:textId="77777777">
        <w:tc>
          <w:tcPr>
            <w:tcW w:w="3869" w:type="dxa"/>
          </w:tcPr>
          <w:p w14:paraId="2F7BD208" w14:textId="77777777" w:rsidR="00292721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Vapor Pressure:</w:t>
            </w:r>
          </w:p>
        </w:tc>
        <w:tc>
          <w:tcPr>
            <w:tcW w:w="3927" w:type="dxa"/>
          </w:tcPr>
          <w:p w14:paraId="3C35461D" w14:textId="77777777" w:rsidR="00292721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 data</w:t>
            </w:r>
          </w:p>
        </w:tc>
      </w:tr>
      <w:tr w:rsidR="00292721" w14:paraId="1DAC35B7" w14:textId="77777777">
        <w:tc>
          <w:tcPr>
            <w:tcW w:w="3869" w:type="dxa"/>
          </w:tcPr>
          <w:p w14:paraId="4F31D81C" w14:textId="77777777" w:rsidR="00292721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Vapor density</w:t>
            </w:r>
          </w:p>
        </w:tc>
        <w:tc>
          <w:tcPr>
            <w:tcW w:w="3927" w:type="dxa"/>
          </w:tcPr>
          <w:p w14:paraId="463C9851" w14:textId="77777777" w:rsidR="00292721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 data</w:t>
            </w:r>
          </w:p>
        </w:tc>
      </w:tr>
      <w:tr w:rsidR="00292721" w14:paraId="1EFD4739" w14:textId="77777777">
        <w:tc>
          <w:tcPr>
            <w:tcW w:w="3869" w:type="dxa"/>
          </w:tcPr>
          <w:p w14:paraId="72958299" w14:textId="77777777" w:rsidR="00292721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density</w:t>
            </w:r>
          </w:p>
        </w:tc>
        <w:tc>
          <w:tcPr>
            <w:tcW w:w="3927" w:type="dxa"/>
          </w:tcPr>
          <w:p w14:paraId="6CC00E9B" w14:textId="77777777" w:rsidR="00292721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 data</w:t>
            </w:r>
          </w:p>
        </w:tc>
      </w:tr>
      <w:tr w:rsidR="00292721" w14:paraId="2D4EB6E8" w14:textId="77777777">
        <w:tc>
          <w:tcPr>
            <w:tcW w:w="3869" w:type="dxa"/>
          </w:tcPr>
          <w:p w14:paraId="75A2135F" w14:textId="77777777" w:rsidR="00292721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Solubility</w:t>
            </w:r>
          </w:p>
        </w:tc>
        <w:tc>
          <w:tcPr>
            <w:tcW w:w="3927" w:type="dxa"/>
          </w:tcPr>
          <w:p w14:paraId="65CE1028" w14:textId="77777777" w:rsidR="00292721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Soluble in water</w:t>
            </w:r>
          </w:p>
        </w:tc>
      </w:tr>
      <w:tr w:rsidR="00292721" w14:paraId="666284CA" w14:textId="77777777">
        <w:tc>
          <w:tcPr>
            <w:tcW w:w="3869" w:type="dxa"/>
          </w:tcPr>
          <w:p w14:paraId="3FCBBD18" w14:textId="77777777" w:rsidR="00292721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N-octanol/water partition coefficient</w:t>
            </w:r>
          </w:p>
        </w:tc>
        <w:tc>
          <w:tcPr>
            <w:tcW w:w="3927" w:type="dxa"/>
          </w:tcPr>
          <w:p w14:paraId="06222142" w14:textId="77777777" w:rsidR="00292721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 data</w:t>
            </w:r>
          </w:p>
        </w:tc>
      </w:tr>
      <w:tr w:rsidR="00292721" w14:paraId="7463477C" w14:textId="77777777">
        <w:tc>
          <w:tcPr>
            <w:tcW w:w="3869" w:type="dxa"/>
          </w:tcPr>
          <w:p w14:paraId="6C8D32D7" w14:textId="77777777" w:rsidR="00292721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Auto-ignition temperature</w:t>
            </w:r>
          </w:p>
        </w:tc>
        <w:tc>
          <w:tcPr>
            <w:tcW w:w="3927" w:type="dxa"/>
          </w:tcPr>
          <w:p w14:paraId="7FE44CCD" w14:textId="77777777" w:rsidR="00292721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 data</w:t>
            </w:r>
          </w:p>
        </w:tc>
      </w:tr>
      <w:tr w:rsidR="00292721" w14:paraId="46AE310E" w14:textId="77777777">
        <w:tc>
          <w:tcPr>
            <w:tcW w:w="3869" w:type="dxa"/>
          </w:tcPr>
          <w:p w14:paraId="1FBA595C" w14:textId="77777777" w:rsidR="00292721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Decomposition temperature</w:t>
            </w:r>
          </w:p>
        </w:tc>
        <w:tc>
          <w:tcPr>
            <w:tcW w:w="3927" w:type="dxa"/>
          </w:tcPr>
          <w:p w14:paraId="4B02D4E5" w14:textId="77777777" w:rsidR="00292721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 data</w:t>
            </w:r>
          </w:p>
        </w:tc>
      </w:tr>
    </w:tbl>
    <w:p w14:paraId="239CB417" w14:textId="77777777" w:rsidR="00292721" w:rsidRDefault="00000000">
      <w:pPr>
        <w:spacing w:before="100" w:beforeAutospacing="1" w:after="100" w:afterAutospacing="1" w:line="240" w:lineRule="atLeast"/>
        <w:rPr>
          <w:rFonts w:ascii="Times New Roman" w:hAnsi="Times New Roman" w:cs="Times New Roman"/>
          <w:b/>
          <w:bCs/>
          <w:sz w:val="20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4"/>
        </w:rPr>
        <w:t>Other information-None data.</w:t>
      </w:r>
    </w:p>
    <w:p w14:paraId="4DB58D34" w14:textId="77777777" w:rsidR="00292721" w:rsidRDefault="00000000">
      <w:pPr>
        <w:widowControl/>
        <w:jc w:val="left"/>
        <w:rPr>
          <w:rFonts w:ascii="Times New Roman" w:hAnsi="Times New Roman" w:cs="Times New Roman"/>
          <w:b/>
          <w:bCs/>
          <w:sz w:val="22"/>
          <w:szCs w:val="24"/>
        </w:rPr>
      </w:pPr>
      <w:r>
        <w:rPr>
          <w:rFonts w:ascii="Times New Roman" w:hAnsi="Times New Roman" w:cs="Times New Roman"/>
          <w:b/>
          <w:bCs/>
          <w:sz w:val="22"/>
          <w:szCs w:val="24"/>
        </w:rPr>
        <w:br w:type="page"/>
      </w:r>
    </w:p>
    <w:p w14:paraId="48F6DC3B" w14:textId="77777777" w:rsidR="00292721" w:rsidRDefault="00D7103D">
      <w:pPr>
        <w:spacing w:beforeLines="100" w:before="312" w:afterLines="100" w:after="312" w:line="360" w:lineRule="auto"/>
        <w:rPr>
          <w:rFonts w:ascii="Times New Roman" w:hAnsi="Times New Roman" w:cs="Times New Roman"/>
          <w:b/>
          <w:bCs/>
          <w:sz w:val="22"/>
          <w:szCs w:val="24"/>
        </w:rPr>
      </w:pPr>
      <w:r>
        <w:rPr>
          <w:rFonts w:ascii="Times New Roman" w:hAnsi="Times New Roman" w:cs="Times New Roman"/>
          <w:b/>
          <w:bCs/>
          <w:sz w:val="22"/>
          <w:szCs w:val="24"/>
        </w:rPr>
        <w:lastRenderedPageBreak/>
        <w:pict w14:anchorId="6FFAE557">
          <v:rect id="_x0000_s2056" alt="" style="position:absolute;left:0;text-align:left;margin-left:-2.25pt;margin-top:3.55pt;width:412.5pt;height:17.25pt;z-index:-251644928;mso-wrap-edited:f;mso-width-percent:0;mso-height-percent:0;mso-width-percent:0;mso-height-percent:0;mso-width-relative:page;mso-height-relative:page" fillcolor="#bfbfbf"/>
        </w:pict>
      </w:r>
      <w:r w:rsidR="00000000">
        <w:rPr>
          <w:rFonts w:ascii="Times New Roman" w:hAnsi="Times New Roman" w:cs="Times New Roman"/>
          <w:b/>
          <w:bCs/>
          <w:sz w:val="22"/>
          <w:szCs w:val="24"/>
        </w:rPr>
        <w:t>SECTION 10: Stability and reactivity</w:t>
      </w:r>
    </w:p>
    <w:p w14:paraId="416BA331" w14:textId="77777777" w:rsidR="00292721" w:rsidRDefault="00000000">
      <w:pPr>
        <w:spacing w:before="100" w:beforeAutospacing="1" w:after="100" w:afterAutospacing="1" w:line="240" w:lineRule="atLeast"/>
        <w:rPr>
          <w:rFonts w:ascii="Times New Roman" w:hAnsi="Times New Roman" w:cs="Times New Roman"/>
          <w:b/>
          <w:bCs/>
          <w:sz w:val="20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4"/>
        </w:rPr>
        <w:t>10.1 Stability</w:t>
      </w:r>
    </w:p>
    <w:p w14:paraId="59606DE2" w14:textId="77777777" w:rsidR="00292721" w:rsidRDefault="00000000">
      <w:pPr>
        <w:spacing w:line="240" w:lineRule="atLeast"/>
        <w:ind w:firstLineChars="200" w:firstLine="400"/>
        <w:rPr>
          <w:rFonts w:ascii="Times New Roman" w:hAnsi="Times New Roman" w:cs="Times New Roman"/>
          <w:bCs/>
          <w:sz w:val="20"/>
          <w:szCs w:val="24"/>
        </w:rPr>
      </w:pPr>
      <w:r>
        <w:rPr>
          <w:rFonts w:ascii="Times New Roman" w:hAnsi="Times New Roman" w:cs="Times New Roman"/>
          <w:bCs/>
          <w:sz w:val="20"/>
          <w:szCs w:val="24"/>
        </w:rPr>
        <w:t>Stable under the recommended storage conditions.</w:t>
      </w:r>
    </w:p>
    <w:p w14:paraId="63646432" w14:textId="77777777" w:rsidR="00292721" w:rsidRDefault="00000000">
      <w:pPr>
        <w:spacing w:before="100" w:beforeAutospacing="1" w:after="100" w:afterAutospacing="1" w:line="240" w:lineRule="atLeast"/>
        <w:rPr>
          <w:rFonts w:ascii="Times New Roman" w:hAnsi="Times New Roman" w:cs="Times New Roman"/>
          <w:b/>
          <w:bCs/>
          <w:sz w:val="20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4"/>
        </w:rPr>
        <w:t>10.2 Possibility of hazardous reactions</w:t>
      </w:r>
    </w:p>
    <w:p w14:paraId="1D64BDFD" w14:textId="77777777" w:rsidR="00292721" w:rsidRDefault="00000000">
      <w:pPr>
        <w:spacing w:line="240" w:lineRule="atLeast"/>
        <w:ind w:firstLineChars="200" w:firstLine="400"/>
        <w:rPr>
          <w:rFonts w:ascii="Times New Roman" w:hAnsi="Times New Roman" w:cs="Times New Roman"/>
          <w:bCs/>
          <w:sz w:val="20"/>
          <w:szCs w:val="24"/>
        </w:rPr>
      </w:pPr>
      <w:r>
        <w:rPr>
          <w:rFonts w:ascii="Times New Roman" w:hAnsi="Times New Roman" w:cs="Times New Roman"/>
          <w:bCs/>
          <w:sz w:val="20"/>
          <w:szCs w:val="24"/>
        </w:rPr>
        <w:t>No hazardous reactions when stored and handled within normal conditions of use.</w:t>
      </w:r>
    </w:p>
    <w:p w14:paraId="3CD954FF" w14:textId="77777777" w:rsidR="00292721" w:rsidRDefault="00000000">
      <w:pPr>
        <w:spacing w:before="100" w:beforeAutospacing="1" w:after="100" w:afterAutospacing="1" w:line="240" w:lineRule="atLeast"/>
        <w:rPr>
          <w:rFonts w:ascii="Times New Roman" w:hAnsi="Times New Roman" w:cs="Times New Roman"/>
          <w:b/>
          <w:bCs/>
          <w:sz w:val="20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4"/>
        </w:rPr>
        <w:t>10.3. Conditions to avoid</w:t>
      </w:r>
    </w:p>
    <w:p w14:paraId="789E9C6A" w14:textId="77777777" w:rsidR="00292721" w:rsidRDefault="00000000">
      <w:pPr>
        <w:spacing w:line="240" w:lineRule="atLeast"/>
        <w:ind w:firstLineChars="200" w:firstLine="400"/>
        <w:rPr>
          <w:rFonts w:ascii="Times New Roman" w:hAnsi="Times New Roman" w:cs="Times New Roman"/>
          <w:bCs/>
          <w:sz w:val="20"/>
          <w:szCs w:val="24"/>
        </w:rPr>
      </w:pPr>
      <w:r>
        <w:rPr>
          <w:rFonts w:ascii="Times New Roman" w:hAnsi="Times New Roman" w:cs="Times New Roman"/>
          <w:bCs/>
          <w:sz w:val="20"/>
          <w:szCs w:val="24"/>
        </w:rPr>
        <w:t xml:space="preserve">Avoid extremes of temperature and direct sunlight. </w:t>
      </w:r>
    </w:p>
    <w:p w14:paraId="77E39048" w14:textId="77777777" w:rsidR="00292721" w:rsidRDefault="00000000">
      <w:pPr>
        <w:spacing w:line="240" w:lineRule="atLeast"/>
        <w:ind w:firstLineChars="200" w:firstLine="400"/>
        <w:rPr>
          <w:rFonts w:ascii="Times New Roman" w:hAnsi="Times New Roman" w:cs="Times New Roman"/>
          <w:bCs/>
          <w:sz w:val="20"/>
          <w:szCs w:val="24"/>
        </w:rPr>
      </w:pPr>
      <w:r>
        <w:rPr>
          <w:rFonts w:ascii="Times New Roman" w:hAnsi="Times New Roman" w:cs="Times New Roman"/>
          <w:bCs/>
          <w:sz w:val="20"/>
          <w:szCs w:val="24"/>
        </w:rPr>
        <w:t>Avoid contact with incompatible</w:t>
      </w:r>
    </w:p>
    <w:p w14:paraId="70230B12" w14:textId="77777777" w:rsidR="00292721" w:rsidRDefault="00000000">
      <w:pPr>
        <w:spacing w:line="240" w:lineRule="atLeast"/>
        <w:ind w:firstLineChars="200" w:firstLine="400"/>
        <w:rPr>
          <w:rFonts w:ascii="Times New Roman" w:hAnsi="Times New Roman" w:cs="Times New Roman"/>
          <w:bCs/>
          <w:sz w:val="20"/>
          <w:szCs w:val="24"/>
        </w:rPr>
      </w:pPr>
      <w:r>
        <w:rPr>
          <w:rFonts w:ascii="Times New Roman" w:hAnsi="Times New Roman" w:cs="Times New Roman"/>
          <w:bCs/>
          <w:sz w:val="20"/>
          <w:szCs w:val="24"/>
        </w:rPr>
        <w:t>materials.</w:t>
      </w:r>
    </w:p>
    <w:p w14:paraId="0B6CA78E" w14:textId="77777777" w:rsidR="00292721" w:rsidRDefault="00000000">
      <w:pPr>
        <w:spacing w:before="100" w:beforeAutospacing="1" w:after="100" w:afterAutospacing="1" w:line="240" w:lineRule="atLeast"/>
        <w:rPr>
          <w:rFonts w:ascii="Times New Roman" w:hAnsi="Times New Roman" w:cs="Times New Roman"/>
          <w:b/>
          <w:bCs/>
          <w:sz w:val="20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4"/>
        </w:rPr>
        <w:t>10.4 Incompatible materials</w:t>
      </w:r>
    </w:p>
    <w:p w14:paraId="6264A95B" w14:textId="77777777" w:rsidR="00292721" w:rsidRDefault="00000000">
      <w:pPr>
        <w:spacing w:line="240" w:lineRule="atLeast"/>
        <w:ind w:firstLineChars="200" w:firstLine="400"/>
        <w:rPr>
          <w:rFonts w:ascii="Times New Roman" w:hAnsi="Times New Roman" w:cs="Times New Roman"/>
          <w:bCs/>
          <w:sz w:val="20"/>
          <w:szCs w:val="24"/>
        </w:rPr>
      </w:pPr>
      <w:r>
        <w:rPr>
          <w:rFonts w:ascii="Times New Roman" w:hAnsi="Times New Roman" w:cs="Times New Roman"/>
          <w:bCs/>
          <w:sz w:val="20"/>
          <w:szCs w:val="24"/>
        </w:rPr>
        <w:t>Oxidising agents and alkalis.</w:t>
      </w:r>
    </w:p>
    <w:p w14:paraId="4AC1FFCB" w14:textId="77777777" w:rsidR="00292721" w:rsidRDefault="00000000">
      <w:pPr>
        <w:spacing w:before="100" w:beforeAutospacing="1" w:after="100" w:afterAutospacing="1" w:line="240" w:lineRule="atLeast"/>
        <w:rPr>
          <w:rFonts w:ascii="Times New Roman" w:hAnsi="Times New Roman" w:cs="Times New Roman"/>
          <w:b/>
          <w:bCs/>
          <w:sz w:val="20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4"/>
        </w:rPr>
        <w:t>10.5 Hazardous decomposition products</w:t>
      </w:r>
    </w:p>
    <w:p w14:paraId="0F7EF2A1" w14:textId="77777777" w:rsidR="00292721" w:rsidRDefault="00000000">
      <w:pPr>
        <w:spacing w:line="240" w:lineRule="atLeast"/>
        <w:ind w:firstLineChars="200" w:firstLine="400"/>
        <w:rPr>
          <w:rFonts w:ascii="Times New Roman" w:hAnsi="Times New Roman" w:cs="Times New Roman"/>
          <w:bCs/>
          <w:sz w:val="20"/>
          <w:szCs w:val="24"/>
        </w:rPr>
      </w:pPr>
      <w:r>
        <w:rPr>
          <w:rFonts w:ascii="Times New Roman" w:hAnsi="Times New Roman" w:cs="Times New Roman"/>
          <w:bCs/>
          <w:sz w:val="20"/>
          <w:szCs w:val="24"/>
        </w:rPr>
        <w:t>Oxides of carbon and nitrogen, smoke and other toxic fumes</w:t>
      </w:r>
    </w:p>
    <w:p w14:paraId="142EC2D6" w14:textId="77777777" w:rsidR="00292721" w:rsidRDefault="00000000">
      <w:pPr>
        <w:widowControl/>
        <w:jc w:val="left"/>
        <w:rPr>
          <w:rFonts w:ascii="Times New Roman" w:hAnsi="Times New Roman" w:cs="Times New Roman"/>
          <w:b/>
          <w:bCs/>
          <w:sz w:val="22"/>
          <w:szCs w:val="24"/>
        </w:rPr>
      </w:pPr>
      <w:r>
        <w:rPr>
          <w:rFonts w:ascii="Times New Roman" w:hAnsi="Times New Roman" w:cs="Times New Roman"/>
          <w:b/>
          <w:bCs/>
          <w:sz w:val="22"/>
          <w:szCs w:val="24"/>
        </w:rPr>
        <w:br w:type="page"/>
      </w:r>
    </w:p>
    <w:p w14:paraId="60F555FF" w14:textId="77777777" w:rsidR="00292721" w:rsidRDefault="00D7103D">
      <w:pPr>
        <w:spacing w:beforeLines="100" w:before="312" w:afterLines="100" w:after="312" w:line="360" w:lineRule="auto"/>
        <w:rPr>
          <w:rFonts w:ascii="Times New Roman" w:hAnsi="Times New Roman" w:cs="Times New Roman"/>
          <w:b/>
          <w:bCs/>
          <w:sz w:val="22"/>
          <w:szCs w:val="24"/>
        </w:rPr>
      </w:pPr>
      <w:r>
        <w:rPr>
          <w:rFonts w:ascii="Times New Roman" w:hAnsi="Times New Roman" w:cs="Times New Roman"/>
          <w:b/>
          <w:bCs/>
          <w:sz w:val="22"/>
          <w:szCs w:val="24"/>
        </w:rPr>
        <w:lastRenderedPageBreak/>
        <w:pict w14:anchorId="53286765">
          <v:rect id="_x0000_s2055" alt="" style="position:absolute;left:0;text-align:left;margin-left:-2.25pt;margin-top:4.3pt;width:412.5pt;height:17.25pt;z-index:-251643904;mso-wrap-edited:f;mso-width-percent:0;mso-height-percent:0;mso-width-percent:0;mso-height-percent:0;mso-width-relative:page;mso-height-relative:page" fillcolor="#bfbfbf"/>
        </w:pict>
      </w:r>
      <w:r w:rsidR="00000000">
        <w:rPr>
          <w:rFonts w:ascii="Times New Roman" w:hAnsi="Times New Roman" w:cs="Times New Roman"/>
          <w:b/>
          <w:bCs/>
          <w:sz w:val="22"/>
          <w:szCs w:val="24"/>
        </w:rPr>
        <w:t>SECTION 11: Toxicological information</w:t>
      </w:r>
    </w:p>
    <w:p w14:paraId="3EF0F1B3" w14:textId="77777777" w:rsidR="00292721" w:rsidRDefault="00000000">
      <w:pPr>
        <w:spacing w:before="100" w:beforeAutospacing="1" w:after="100" w:afterAutospacing="1" w:line="240" w:lineRule="atLeast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Acute toxicity</w:t>
      </w:r>
    </w:p>
    <w:p w14:paraId="3C75469B" w14:textId="77777777" w:rsidR="00292721" w:rsidRDefault="00000000">
      <w:pPr>
        <w:pStyle w:val="Default"/>
        <w:ind w:firstLineChars="200" w:firstLine="408"/>
        <w:rPr>
          <w:rFonts w:ascii="Times New Roman" w:hAnsi="Times New Roman" w:cs="Times New Roman"/>
          <w:b/>
          <w:bCs/>
          <w:sz w:val="20"/>
          <w:szCs w:val="20"/>
        </w:rPr>
      </w:pPr>
      <w:bookmarkStart w:id="1" w:name="_Hlk62220055"/>
      <w:r>
        <w:rPr>
          <w:rFonts w:ascii="Times New Roman" w:hAnsi="Times New Roman" w:cs="Times New Roman"/>
          <w:b/>
          <w:bCs/>
          <w:sz w:val="20"/>
          <w:szCs w:val="20"/>
        </w:rPr>
        <w:t>F</w:t>
      </w:r>
      <w:r>
        <w:rPr>
          <w:rFonts w:ascii="Times New Roman" w:hAnsi="Times New Roman" w:cs="Times New Roman" w:hint="eastAsia"/>
          <w:b/>
          <w:bCs/>
          <w:sz w:val="20"/>
          <w:szCs w:val="20"/>
        </w:rPr>
        <w:t>or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 Tetramethylammonium chloride:</w:t>
      </w:r>
      <w:r>
        <w:rPr>
          <w:rFonts w:ascii="Times New Roman" w:hAnsi="Times New Roman" w:cs="Times New Roman"/>
          <w:b/>
          <w:bCs/>
          <w:sz w:val="20"/>
          <w:szCs w:val="20"/>
        </w:rPr>
        <w:tab/>
      </w:r>
      <w:r>
        <w:rPr>
          <w:rFonts w:ascii="Times New Roman" w:hAnsi="Times New Roman" w:cs="Times New Roman"/>
          <w:b/>
          <w:bCs/>
          <w:sz w:val="20"/>
          <w:szCs w:val="20"/>
        </w:rPr>
        <w:tab/>
        <w:t xml:space="preserve"> </w:t>
      </w:r>
    </w:p>
    <w:p w14:paraId="7A227555" w14:textId="77777777" w:rsidR="00292721" w:rsidRDefault="00000000">
      <w:pPr>
        <w:pStyle w:val="Default"/>
        <w:ind w:firstLineChars="300" w:firstLine="60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LD50(oral):                           47 mg/kg (Rat)</w:t>
      </w:r>
    </w:p>
    <w:p w14:paraId="16FC3398" w14:textId="77777777" w:rsidR="00292721" w:rsidRDefault="00000000">
      <w:pPr>
        <w:pStyle w:val="Default"/>
        <w:ind w:firstLineChars="300" w:firstLine="60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LD50(dermal):                         500 mg/kg (Rat)</w:t>
      </w:r>
    </w:p>
    <w:bookmarkEnd w:id="1"/>
    <w:p w14:paraId="64540F7B" w14:textId="77777777" w:rsidR="00292721" w:rsidRDefault="00000000">
      <w:pPr>
        <w:spacing w:before="100" w:beforeAutospacing="1" w:after="100" w:afterAutospacing="1" w:line="240" w:lineRule="atLeast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Skin corrosion/irritation</w:t>
      </w:r>
    </w:p>
    <w:p w14:paraId="07E2C38B" w14:textId="77777777" w:rsidR="00292721" w:rsidRDefault="00000000">
      <w:pPr>
        <w:spacing w:before="100" w:beforeAutospacing="1" w:after="100" w:afterAutospacing="1" w:line="240" w:lineRule="atLeast"/>
        <w:ind w:firstLineChars="200" w:firstLine="40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Skin corrosion/irritation Category </w:t>
      </w:r>
      <w:r>
        <w:rPr>
          <w:rFonts w:ascii="Times New Roman" w:hAnsi="Times New Roman" w:cs="Times New Roman" w:hint="eastAsia"/>
          <w:sz w:val="20"/>
          <w:szCs w:val="20"/>
        </w:rPr>
        <w:t>2</w:t>
      </w:r>
      <w:r>
        <w:rPr>
          <w:rFonts w:ascii="Times New Roman" w:hAnsi="Times New Roman" w:cs="Times New Roman"/>
          <w:sz w:val="20"/>
          <w:szCs w:val="20"/>
        </w:rPr>
        <w:t>, Causes Skin irritation.</w:t>
      </w:r>
    </w:p>
    <w:p w14:paraId="21746784" w14:textId="77777777" w:rsidR="00292721" w:rsidRDefault="00000000">
      <w:pPr>
        <w:spacing w:before="100" w:beforeAutospacing="1" w:after="100" w:afterAutospacing="1" w:line="240" w:lineRule="atLeast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Serious eye damage/eye irritation</w:t>
      </w:r>
    </w:p>
    <w:p w14:paraId="09B3F964" w14:textId="77777777" w:rsidR="00292721" w:rsidRDefault="00000000">
      <w:pPr>
        <w:spacing w:before="100" w:beforeAutospacing="1" w:after="100" w:afterAutospacing="1" w:line="240" w:lineRule="atLeast"/>
        <w:ind w:firstLineChars="200" w:firstLine="40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Serious eye damage/irritation Category </w:t>
      </w:r>
      <w:r>
        <w:rPr>
          <w:rFonts w:ascii="Times New Roman" w:hAnsi="Times New Roman" w:cs="Times New Roman" w:hint="eastAsia"/>
          <w:sz w:val="20"/>
          <w:szCs w:val="20"/>
        </w:rPr>
        <w:t>2</w:t>
      </w:r>
      <w:r>
        <w:rPr>
          <w:rFonts w:ascii="Times New Roman" w:hAnsi="Times New Roman" w:cs="Times New Roman" w:hint="eastAsia"/>
          <w:sz w:val="20"/>
          <w:szCs w:val="20"/>
        </w:rPr>
        <w:t>，</w:t>
      </w:r>
      <w:r>
        <w:rPr>
          <w:rFonts w:ascii="Times New Roman" w:hAnsi="Times New Roman" w:cs="Times New Roman"/>
          <w:sz w:val="20"/>
          <w:szCs w:val="20"/>
        </w:rPr>
        <w:t>Causes serious eye irritation.</w:t>
      </w:r>
    </w:p>
    <w:p w14:paraId="58731AEA" w14:textId="77777777" w:rsidR="00292721" w:rsidRDefault="00000000">
      <w:pPr>
        <w:spacing w:before="100" w:beforeAutospacing="1" w:after="100" w:afterAutospacing="1" w:line="240" w:lineRule="atLeast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Respiratory or skin allergies</w:t>
      </w:r>
    </w:p>
    <w:p w14:paraId="52DC5594" w14:textId="77777777" w:rsidR="00292721" w:rsidRDefault="00000000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No data available.</w:t>
      </w:r>
    </w:p>
    <w:p w14:paraId="69CBEF0C" w14:textId="77777777" w:rsidR="00292721" w:rsidRDefault="00000000">
      <w:pPr>
        <w:spacing w:before="100" w:beforeAutospacing="1" w:after="100" w:afterAutospacing="1" w:line="240" w:lineRule="atLeast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Germ cell mutagenicity</w:t>
      </w:r>
    </w:p>
    <w:p w14:paraId="4F9E88DC" w14:textId="77777777" w:rsidR="00292721" w:rsidRDefault="00000000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No data available.</w:t>
      </w:r>
    </w:p>
    <w:p w14:paraId="0FF5302C" w14:textId="77777777" w:rsidR="00292721" w:rsidRDefault="00000000">
      <w:pPr>
        <w:spacing w:before="100" w:beforeAutospacing="1" w:after="100" w:afterAutospacing="1" w:line="240" w:lineRule="atLeast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Carcinogenicity</w:t>
      </w:r>
    </w:p>
    <w:p w14:paraId="4C45D011" w14:textId="77777777" w:rsidR="00292721" w:rsidRDefault="00000000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No data available.</w:t>
      </w:r>
    </w:p>
    <w:p w14:paraId="2D4BEBFA" w14:textId="77777777" w:rsidR="00292721" w:rsidRDefault="00000000">
      <w:pPr>
        <w:spacing w:before="100" w:beforeAutospacing="1" w:after="100" w:afterAutospacing="1" w:line="240" w:lineRule="atLeast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Reproductive toxicity</w:t>
      </w:r>
    </w:p>
    <w:p w14:paraId="54A89A74" w14:textId="77777777" w:rsidR="00292721" w:rsidRDefault="00000000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No data available</w:t>
      </w:r>
    </w:p>
    <w:p w14:paraId="633A3CAA" w14:textId="77777777" w:rsidR="00292721" w:rsidRDefault="00000000">
      <w:pPr>
        <w:spacing w:before="100" w:beforeAutospacing="1" w:after="100" w:afterAutospacing="1" w:line="240" w:lineRule="atLeast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Specific target organ toxicity (one exposure)</w:t>
      </w:r>
    </w:p>
    <w:p w14:paraId="4C362E82" w14:textId="77777777" w:rsidR="00292721" w:rsidRDefault="00000000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No data available</w:t>
      </w:r>
    </w:p>
    <w:p w14:paraId="55A30884" w14:textId="77777777" w:rsidR="00292721" w:rsidRDefault="00000000">
      <w:pPr>
        <w:spacing w:before="100" w:beforeAutospacing="1" w:after="100" w:afterAutospacing="1" w:line="240" w:lineRule="atLeast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Specific target organ system toxicity (repeated exposure)</w:t>
      </w:r>
    </w:p>
    <w:p w14:paraId="6A8AA13E" w14:textId="77777777" w:rsidR="00292721" w:rsidRDefault="00000000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No data available</w:t>
      </w:r>
    </w:p>
    <w:p w14:paraId="6358B9F0" w14:textId="77777777" w:rsidR="00292721" w:rsidRDefault="00000000">
      <w:pPr>
        <w:spacing w:before="100" w:beforeAutospacing="1" w:after="100" w:afterAutospacing="1" w:line="240" w:lineRule="atLeast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Aspiration hazard</w:t>
      </w:r>
    </w:p>
    <w:p w14:paraId="5DE21409" w14:textId="77777777" w:rsidR="00292721" w:rsidRDefault="00000000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No data available</w:t>
      </w:r>
    </w:p>
    <w:p w14:paraId="45279408" w14:textId="77777777" w:rsidR="00292721" w:rsidRDefault="00000000">
      <w:pPr>
        <w:spacing w:before="100" w:beforeAutospacing="1" w:after="100" w:afterAutospacing="1" w:line="240" w:lineRule="atLeast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lastRenderedPageBreak/>
        <w:t>Additional information</w:t>
      </w:r>
    </w:p>
    <w:p w14:paraId="1A66CCED" w14:textId="77777777" w:rsidR="00292721" w:rsidRDefault="00000000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No data</w:t>
      </w:r>
    </w:p>
    <w:p w14:paraId="74D067A7" w14:textId="77777777" w:rsidR="00292721" w:rsidRDefault="00000000">
      <w:pPr>
        <w:widowControl/>
        <w:jc w:val="left"/>
        <w:rPr>
          <w:rFonts w:ascii="Times New Roman" w:hAnsi="Times New Roman" w:cs="Times New Roman"/>
          <w:b/>
          <w:bCs/>
          <w:sz w:val="22"/>
          <w:szCs w:val="20"/>
        </w:rPr>
      </w:pPr>
      <w:r>
        <w:rPr>
          <w:rFonts w:ascii="Times New Roman" w:hAnsi="Times New Roman" w:cs="Times New Roman"/>
          <w:b/>
          <w:bCs/>
          <w:sz w:val="22"/>
          <w:szCs w:val="20"/>
        </w:rPr>
        <w:br w:type="page"/>
      </w:r>
    </w:p>
    <w:p w14:paraId="7A255D69" w14:textId="77777777" w:rsidR="00292721" w:rsidRDefault="00D7103D">
      <w:pPr>
        <w:spacing w:beforeLines="100" w:before="312" w:afterLines="100" w:after="312" w:line="360" w:lineRule="auto"/>
        <w:rPr>
          <w:rFonts w:ascii="Times New Roman" w:hAnsi="Times New Roman" w:cs="Times New Roman"/>
          <w:b/>
          <w:bCs/>
          <w:sz w:val="22"/>
          <w:szCs w:val="20"/>
        </w:rPr>
      </w:pPr>
      <w:r>
        <w:rPr>
          <w:rFonts w:ascii="Times New Roman" w:hAnsi="Times New Roman" w:cs="Times New Roman"/>
          <w:b/>
          <w:bCs/>
          <w:sz w:val="22"/>
          <w:szCs w:val="20"/>
        </w:rPr>
        <w:lastRenderedPageBreak/>
        <w:pict w14:anchorId="12C845F8">
          <v:rect id="_x0000_s2054" alt="" style="position:absolute;left:0;text-align:left;margin-left:-2.25pt;margin-top:4.3pt;width:412.5pt;height:17.25pt;z-index:-251642880;mso-wrap-edited:f;mso-width-percent:0;mso-height-percent:0;mso-width-percent:0;mso-height-percent:0;mso-width-relative:page;mso-height-relative:page" fillcolor="#bfbfbf"/>
        </w:pict>
      </w:r>
      <w:r w:rsidR="00000000">
        <w:rPr>
          <w:rFonts w:ascii="Times New Roman" w:hAnsi="Times New Roman" w:cs="Times New Roman"/>
          <w:b/>
          <w:bCs/>
          <w:sz w:val="22"/>
          <w:szCs w:val="20"/>
        </w:rPr>
        <w:t>SECTION 12: Ecological information</w:t>
      </w:r>
    </w:p>
    <w:p w14:paraId="067D8CFE" w14:textId="77777777" w:rsidR="00292721" w:rsidRDefault="00000000">
      <w:pPr>
        <w:spacing w:before="100" w:beforeAutospacing="1" w:after="100" w:afterAutospacing="1" w:line="240" w:lineRule="atLeast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Ecotoxicity</w:t>
      </w:r>
    </w:p>
    <w:p w14:paraId="1996ABE4" w14:textId="77777777" w:rsidR="00292721" w:rsidRDefault="00000000">
      <w:pPr>
        <w:spacing w:before="100" w:beforeAutospacing="1" w:after="100" w:afterAutospacing="1" w:line="240" w:lineRule="atLeast"/>
        <w:ind w:leftChars="202" w:left="424"/>
        <w:rPr>
          <w:rFonts w:ascii="Times New Roman" w:hAnsi="Times New Roman" w:cs="Times New Roman"/>
          <w:b/>
          <w:sz w:val="20"/>
          <w:szCs w:val="20"/>
        </w:rPr>
      </w:pPr>
      <w:bookmarkStart w:id="2" w:name="_Hlk71728272"/>
      <w:bookmarkStart w:id="3" w:name="_Hlk71728864"/>
      <w:r>
        <w:rPr>
          <w:rFonts w:ascii="Times New Roman" w:hAnsi="Times New Roman" w:cs="Times New Roman"/>
          <w:b/>
          <w:bCs/>
          <w:sz w:val="20"/>
          <w:szCs w:val="20"/>
        </w:rPr>
        <w:t>F</w:t>
      </w:r>
      <w:r>
        <w:rPr>
          <w:rFonts w:ascii="Times New Roman" w:hAnsi="Times New Roman" w:cs="Times New Roman" w:hint="eastAsia"/>
          <w:b/>
          <w:bCs/>
          <w:sz w:val="20"/>
          <w:szCs w:val="20"/>
        </w:rPr>
        <w:t>or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 Tetramethylammonium chloride:</w:t>
      </w:r>
      <w:r>
        <w:rPr>
          <w:rFonts w:ascii="Times New Roman" w:hAnsi="Times New Roman" w:cs="Times New Roman"/>
          <w:b/>
          <w:bCs/>
          <w:sz w:val="20"/>
          <w:szCs w:val="20"/>
        </w:rPr>
        <w:tab/>
      </w:r>
    </w:p>
    <w:tbl>
      <w:tblPr>
        <w:tblStyle w:val="TableGrid"/>
        <w:tblW w:w="0" w:type="auto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5"/>
        <w:gridCol w:w="3828"/>
      </w:tblGrid>
      <w:tr w:rsidR="00292721" w14:paraId="44771B33" w14:textId="77777777">
        <w:tc>
          <w:tcPr>
            <w:tcW w:w="3685" w:type="dxa"/>
          </w:tcPr>
          <w:p w14:paraId="444D0579" w14:textId="77777777" w:rsidR="00292721" w:rsidRDefault="00000000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it-IT"/>
              </w:rPr>
            </w:pPr>
            <w:bookmarkStart w:id="4" w:name="_Hlk71710481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it-IT"/>
              </w:rPr>
              <w:t>Fish LC50 :</w:t>
            </w:r>
          </w:p>
        </w:tc>
        <w:tc>
          <w:tcPr>
            <w:tcW w:w="3828" w:type="dxa"/>
          </w:tcPr>
          <w:p w14:paraId="59D7BCE9" w14:textId="77777777" w:rsidR="00292721" w:rsidRDefault="00000000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462mg/L</w:t>
            </w:r>
            <w:r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/96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h</w:t>
            </w:r>
          </w:p>
        </w:tc>
      </w:tr>
      <w:tr w:rsidR="00292721" w14:paraId="6F363B04" w14:textId="77777777">
        <w:tc>
          <w:tcPr>
            <w:tcW w:w="3685" w:type="dxa"/>
          </w:tcPr>
          <w:p w14:paraId="285B443A" w14:textId="77777777" w:rsidR="00292721" w:rsidRDefault="00000000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Aquatic Invertebrates EC50/LC50 :</w:t>
            </w:r>
          </w:p>
        </w:tc>
        <w:tc>
          <w:tcPr>
            <w:tcW w:w="3828" w:type="dxa"/>
          </w:tcPr>
          <w:p w14:paraId="50553099" w14:textId="77777777" w:rsidR="00292721" w:rsidRDefault="00000000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3.6 mg/L/48h</w:t>
            </w:r>
          </w:p>
        </w:tc>
      </w:tr>
      <w:tr w:rsidR="00292721" w14:paraId="39DBBA71" w14:textId="77777777">
        <w:tc>
          <w:tcPr>
            <w:tcW w:w="3685" w:type="dxa"/>
          </w:tcPr>
          <w:p w14:paraId="0E82F5B4" w14:textId="77777777" w:rsidR="00292721" w:rsidRDefault="00000000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aquatic algae and cyanobacteria EC50:</w:t>
            </w:r>
          </w:p>
        </w:tc>
        <w:tc>
          <w:tcPr>
            <w:tcW w:w="3828" w:type="dxa"/>
          </w:tcPr>
          <w:p w14:paraId="5118A76C" w14:textId="77777777" w:rsidR="00292721" w:rsidRDefault="00000000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30 </w:t>
            </w:r>
            <w:r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u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g/L</w:t>
            </w:r>
          </w:p>
        </w:tc>
      </w:tr>
    </w:tbl>
    <w:bookmarkEnd w:id="2"/>
    <w:bookmarkEnd w:id="3"/>
    <w:bookmarkEnd w:id="4"/>
    <w:p w14:paraId="3D8C6395" w14:textId="77777777" w:rsidR="00292721" w:rsidRDefault="00000000">
      <w:pPr>
        <w:spacing w:before="100" w:beforeAutospacing="1" w:after="100" w:afterAutospacing="1" w:line="240" w:lineRule="atLeast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Persistence and degradability</w:t>
      </w:r>
    </w:p>
    <w:p w14:paraId="4DD51F7F" w14:textId="77777777" w:rsidR="00292721" w:rsidRDefault="00000000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No data available</w:t>
      </w:r>
    </w:p>
    <w:p w14:paraId="04263936" w14:textId="77777777" w:rsidR="00292721" w:rsidRDefault="00000000">
      <w:pPr>
        <w:spacing w:before="100" w:beforeAutospacing="1" w:after="100" w:afterAutospacing="1" w:line="240" w:lineRule="atLeast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Potential bioaccumulation</w:t>
      </w:r>
    </w:p>
    <w:p w14:paraId="496D7993" w14:textId="77777777" w:rsidR="00292721" w:rsidRDefault="00000000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No data available</w:t>
      </w:r>
    </w:p>
    <w:p w14:paraId="07DDD5A5" w14:textId="77777777" w:rsidR="00292721" w:rsidRDefault="00000000">
      <w:pPr>
        <w:spacing w:before="100" w:beforeAutospacing="1" w:after="100" w:afterAutospacing="1" w:line="240" w:lineRule="atLeast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Soil migration</w:t>
      </w:r>
    </w:p>
    <w:p w14:paraId="6459DB3A" w14:textId="77777777" w:rsidR="00292721" w:rsidRDefault="00000000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No data available</w:t>
      </w:r>
    </w:p>
    <w:p w14:paraId="663C3A6D" w14:textId="77777777" w:rsidR="00292721" w:rsidRDefault="00000000">
      <w:pPr>
        <w:spacing w:before="100" w:beforeAutospacing="1" w:after="100" w:afterAutospacing="1" w:line="240" w:lineRule="atLeast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Other environmental harmful effects</w:t>
      </w:r>
    </w:p>
    <w:p w14:paraId="2F9A5931" w14:textId="77777777" w:rsidR="00292721" w:rsidRDefault="00000000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No data available</w:t>
      </w:r>
    </w:p>
    <w:p w14:paraId="4F5C6E5D" w14:textId="77777777" w:rsidR="00292721" w:rsidRDefault="00000000">
      <w:pPr>
        <w:widowControl/>
        <w:jc w:val="left"/>
        <w:rPr>
          <w:rFonts w:ascii="Times New Roman" w:hAnsi="Times New Roman" w:cs="Times New Roman"/>
          <w:b/>
          <w:bCs/>
          <w:sz w:val="22"/>
          <w:szCs w:val="20"/>
        </w:rPr>
      </w:pPr>
      <w:r>
        <w:rPr>
          <w:rFonts w:ascii="Times New Roman" w:hAnsi="Times New Roman" w:cs="Times New Roman"/>
          <w:b/>
          <w:bCs/>
          <w:sz w:val="22"/>
          <w:szCs w:val="20"/>
        </w:rPr>
        <w:br w:type="page"/>
      </w:r>
    </w:p>
    <w:p w14:paraId="2802BD27" w14:textId="77777777" w:rsidR="00292721" w:rsidRDefault="00D7103D">
      <w:pPr>
        <w:spacing w:beforeLines="100" w:before="312" w:afterLines="100" w:after="312" w:line="360" w:lineRule="auto"/>
        <w:rPr>
          <w:rFonts w:ascii="Times New Roman" w:hAnsi="Times New Roman" w:cs="Times New Roman"/>
          <w:b/>
          <w:bCs/>
          <w:sz w:val="22"/>
          <w:szCs w:val="20"/>
        </w:rPr>
      </w:pPr>
      <w:r>
        <w:rPr>
          <w:rFonts w:ascii="Times New Roman" w:hAnsi="Times New Roman" w:cs="Times New Roman"/>
          <w:b/>
          <w:bCs/>
          <w:sz w:val="22"/>
          <w:szCs w:val="20"/>
        </w:rPr>
        <w:lastRenderedPageBreak/>
        <w:pict w14:anchorId="7B5964E2">
          <v:rect id="_x0000_s2053" alt="" style="position:absolute;left:0;text-align:left;margin-left:-1.5pt;margin-top:4.3pt;width:412.5pt;height:17.25pt;z-index:-251641856;mso-wrap-edited:f;mso-width-percent:0;mso-height-percent:0;mso-width-percent:0;mso-height-percent:0;mso-width-relative:page;mso-height-relative:page" fillcolor="#bfbfbf"/>
        </w:pict>
      </w:r>
      <w:r w:rsidR="00000000">
        <w:rPr>
          <w:rFonts w:ascii="Times New Roman" w:hAnsi="Times New Roman" w:cs="Times New Roman"/>
          <w:b/>
          <w:bCs/>
          <w:sz w:val="22"/>
          <w:szCs w:val="20"/>
        </w:rPr>
        <w:t>SECTION 13: Disposal considerations</w:t>
      </w:r>
    </w:p>
    <w:p w14:paraId="0C1F5311" w14:textId="77777777" w:rsidR="00292721" w:rsidRDefault="00000000">
      <w:pPr>
        <w:spacing w:before="100" w:beforeAutospacing="1" w:after="100" w:afterAutospacing="1" w:line="240" w:lineRule="atLeast"/>
        <w:rPr>
          <w:rFonts w:ascii="Times New Roman" w:hAnsi="Times New Roman" w:cs="Times New Roman"/>
          <w:b/>
          <w:bCs/>
          <w:sz w:val="22"/>
          <w:szCs w:val="20"/>
        </w:rPr>
      </w:pPr>
      <w:r>
        <w:rPr>
          <w:rFonts w:ascii="Times New Roman" w:hAnsi="Times New Roman" w:cs="Times New Roman"/>
          <w:b/>
          <w:sz w:val="22"/>
          <w:szCs w:val="20"/>
        </w:rPr>
        <w:t xml:space="preserve">13.1 </w:t>
      </w:r>
      <w:r>
        <w:rPr>
          <w:rFonts w:ascii="Times New Roman" w:hAnsi="Times New Roman" w:cs="Times New Roman"/>
          <w:b/>
          <w:bCs/>
          <w:sz w:val="22"/>
          <w:szCs w:val="20"/>
        </w:rPr>
        <w:t>Waste treatment methods</w:t>
      </w:r>
    </w:p>
    <w:tbl>
      <w:tblPr>
        <w:tblStyle w:val="TableGrid"/>
        <w:tblW w:w="0" w:type="auto"/>
        <w:tblInd w:w="5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27"/>
        <w:gridCol w:w="4261"/>
      </w:tblGrid>
      <w:tr w:rsidR="00292721" w14:paraId="003CF9C7" w14:textId="77777777">
        <w:tc>
          <w:tcPr>
            <w:tcW w:w="3727" w:type="dxa"/>
          </w:tcPr>
          <w:p w14:paraId="28C27B1C" w14:textId="77777777" w:rsidR="00292721" w:rsidRDefault="00000000">
            <w:pPr>
              <w:pStyle w:val="Default"/>
              <w:jc w:val="both"/>
              <w:rPr>
                <w:rFonts w:ascii="Times New Roman" w:hAnsi="Times New Roman" w:cs="Times New Roman"/>
                <w:b/>
                <w:sz w:val="22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Product </w:t>
            </w:r>
          </w:p>
        </w:tc>
        <w:tc>
          <w:tcPr>
            <w:tcW w:w="4261" w:type="dxa"/>
          </w:tcPr>
          <w:p w14:paraId="47F9A309" w14:textId="77777777" w:rsidR="00292721" w:rsidRDefault="00000000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The product should not be allowed to enter drains, water courses or the soil. </w:t>
            </w:r>
          </w:p>
          <w:p w14:paraId="4EF05D25" w14:textId="77777777" w:rsidR="00292721" w:rsidRDefault="00000000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Do not contaminate ponds, waterways or ditches with chemi-cal or used container. </w:t>
            </w:r>
          </w:p>
          <w:p w14:paraId="76323C37" w14:textId="77777777" w:rsidR="00292721" w:rsidRDefault="00000000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Send to a licensed waste management company. </w:t>
            </w:r>
          </w:p>
        </w:tc>
      </w:tr>
      <w:tr w:rsidR="00292721" w14:paraId="36F5FC04" w14:textId="77777777">
        <w:tc>
          <w:tcPr>
            <w:tcW w:w="3727" w:type="dxa"/>
          </w:tcPr>
          <w:p w14:paraId="3E46FB12" w14:textId="77777777" w:rsidR="00292721" w:rsidRDefault="00000000">
            <w:pPr>
              <w:pStyle w:val="Default"/>
              <w:jc w:val="both"/>
              <w:rPr>
                <w:rFonts w:ascii="Times New Roman" w:hAnsi="Times New Roman" w:cs="Times New Roman"/>
                <w:b/>
                <w:sz w:val="22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Contaminated packaging </w:t>
            </w:r>
          </w:p>
        </w:tc>
        <w:tc>
          <w:tcPr>
            <w:tcW w:w="4261" w:type="dxa"/>
          </w:tcPr>
          <w:p w14:paraId="441AA8B9" w14:textId="77777777" w:rsidR="00292721" w:rsidRDefault="00000000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Empty remaining contents. </w:t>
            </w:r>
          </w:p>
          <w:p w14:paraId="4DC7987F" w14:textId="77777777" w:rsidR="00292721" w:rsidRDefault="00000000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Dispose of as unused product. </w:t>
            </w:r>
          </w:p>
          <w:p w14:paraId="7D32316D" w14:textId="77777777" w:rsidR="00292721" w:rsidRDefault="00000000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Do not re-use empty containers. </w:t>
            </w:r>
          </w:p>
          <w:p w14:paraId="099F1504" w14:textId="77777777" w:rsidR="00292721" w:rsidRDefault="00000000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Do not burn, or use a cutting torch on, the empty drum. </w:t>
            </w:r>
          </w:p>
        </w:tc>
      </w:tr>
    </w:tbl>
    <w:p w14:paraId="15D1FCD3" w14:textId="77777777" w:rsidR="00292721" w:rsidRDefault="00292721">
      <w:pPr>
        <w:spacing w:beforeLines="100" w:before="312" w:afterLines="100" w:after="312" w:line="360" w:lineRule="auto"/>
        <w:rPr>
          <w:rFonts w:ascii="Times New Roman" w:hAnsi="Times New Roman" w:cs="Times New Roman"/>
          <w:b/>
          <w:bCs/>
          <w:sz w:val="22"/>
          <w:szCs w:val="20"/>
        </w:rPr>
      </w:pPr>
    </w:p>
    <w:p w14:paraId="33DCD630" w14:textId="77777777" w:rsidR="00292721" w:rsidRDefault="00000000">
      <w:pPr>
        <w:widowControl/>
        <w:jc w:val="left"/>
        <w:rPr>
          <w:rFonts w:ascii="Times New Roman" w:hAnsi="Times New Roman" w:cs="Times New Roman"/>
          <w:b/>
          <w:bCs/>
          <w:sz w:val="22"/>
          <w:szCs w:val="20"/>
        </w:rPr>
      </w:pPr>
      <w:r>
        <w:rPr>
          <w:rFonts w:ascii="Times New Roman" w:hAnsi="Times New Roman" w:cs="Times New Roman"/>
          <w:b/>
          <w:bCs/>
          <w:sz w:val="22"/>
          <w:szCs w:val="20"/>
        </w:rPr>
        <w:br w:type="page"/>
      </w:r>
    </w:p>
    <w:p w14:paraId="3A11B75F" w14:textId="77777777" w:rsidR="00292721" w:rsidRDefault="00D7103D">
      <w:pPr>
        <w:spacing w:beforeLines="100" w:before="312" w:afterLines="100" w:after="312" w:line="360" w:lineRule="auto"/>
        <w:rPr>
          <w:rFonts w:ascii="Times New Roman" w:hAnsi="Times New Roman" w:cs="Times New Roman"/>
          <w:b/>
          <w:bCs/>
          <w:sz w:val="22"/>
          <w:szCs w:val="20"/>
        </w:rPr>
      </w:pPr>
      <w:r>
        <w:rPr>
          <w:rFonts w:ascii="Times New Roman" w:hAnsi="Times New Roman" w:cs="Times New Roman"/>
          <w:b/>
          <w:bCs/>
          <w:sz w:val="22"/>
          <w:szCs w:val="20"/>
        </w:rPr>
        <w:lastRenderedPageBreak/>
        <w:pict w14:anchorId="656CBC9E">
          <v:rect id="_x0000_s2052" alt="" style="position:absolute;left:0;text-align:left;margin-left:-2.25pt;margin-top:3.55pt;width:412.5pt;height:17.25pt;z-index:-251640832;mso-wrap-edited:f;mso-width-percent:0;mso-height-percent:0;mso-width-percent:0;mso-height-percent:0;mso-width-relative:page;mso-height-relative:page" fillcolor="#bfbfbf"/>
        </w:pict>
      </w:r>
      <w:r w:rsidR="00000000">
        <w:rPr>
          <w:rFonts w:ascii="Times New Roman" w:hAnsi="Times New Roman" w:cs="Times New Roman"/>
          <w:b/>
          <w:bCs/>
          <w:sz w:val="22"/>
          <w:szCs w:val="20"/>
        </w:rPr>
        <w:t>SECTION 14: Transport information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68"/>
        <w:gridCol w:w="6662"/>
      </w:tblGrid>
      <w:tr w:rsidR="00292721" w14:paraId="030BC188" w14:textId="77777777">
        <w:trPr>
          <w:trHeight w:val="365"/>
        </w:trPr>
        <w:tc>
          <w:tcPr>
            <w:tcW w:w="1668" w:type="dxa"/>
          </w:tcPr>
          <w:p w14:paraId="54B4795F" w14:textId="77777777" w:rsidR="00292721" w:rsidRDefault="00000000">
            <w:pPr>
              <w:spacing w:line="240" w:lineRule="atLeast"/>
              <w:ind w:firstLineChars="200" w:firstLine="4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UNRTDG</w:t>
            </w:r>
            <w:r>
              <w:rPr>
                <w:rFonts w:ascii="Times New Roman" w:hAnsi="Times New Roman" w:cs="Times New Roman" w:hint="eastAsia"/>
                <w:sz w:val="20"/>
                <w:szCs w:val="20"/>
              </w:rPr>
              <w:t>：</w:t>
            </w:r>
          </w:p>
        </w:tc>
        <w:tc>
          <w:tcPr>
            <w:tcW w:w="6662" w:type="dxa"/>
          </w:tcPr>
          <w:p w14:paraId="2AA124C1" w14:textId="77777777" w:rsidR="00292721" w:rsidRDefault="00000000">
            <w:pPr>
              <w:spacing w:line="240" w:lineRule="atLeast"/>
              <w:ind w:firstLineChars="200" w:firstLine="4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Not Regulated</w:t>
            </w:r>
          </w:p>
        </w:tc>
      </w:tr>
      <w:tr w:rsidR="00292721" w14:paraId="089D1245" w14:textId="77777777">
        <w:trPr>
          <w:trHeight w:val="365"/>
        </w:trPr>
        <w:tc>
          <w:tcPr>
            <w:tcW w:w="1668" w:type="dxa"/>
          </w:tcPr>
          <w:p w14:paraId="750C2178" w14:textId="77777777" w:rsidR="00292721" w:rsidRDefault="00000000">
            <w:pPr>
              <w:spacing w:line="240" w:lineRule="atLeast"/>
              <w:ind w:firstLineChars="200" w:firstLine="4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IMDG</w:t>
            </w:r>
            <w:r>
              <w:rPr>
                <w:rFonts w:ascii="Times New Roman" w:hAnsi="Times New Roman" w:cs="Times New Roman" w:hint="eastAsia"/>
                <w:sz w:val="20"/>
                <w:szCs w:val="20"/>
              </w:rPr>
              <w:t>：</w:t>
            </w:r>
          </w:p>
        </w:tc>
        <w:tc>
          <w:tcPr>
            <w:tcW w:w="6662" w:type="dxa"/>
          </w:tcPr>
          <w:p w14:paraId="6D6CF918" w14:textId="77777777" w:rsidR="00292721" w:rsidRDefault="00000000">
            <w:pPr>
              <w:spacing w:line="240" w:lineRule="atLeast"/>
              <w:ind w:firstLineChars="200" w:firstLine="4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Not Regulated</w:t>
            </w:r>
          </w:p>
        </w:tc>
      </w:tr>
      <w:tr w:rsidR="00292721" w14:paraId="6B3376DC" w14:textId="77777777">
        <w:trPr>
          <w:trHeight w:val="365"/>
        </w:trPr>
        <w:tc>
          <w:tcPr>
            <w:tcW w:w="1668" w:type="dxa"/>
          </w:tcPr>
          <w:p w14:paraId="0CD2A0FC" w14:textId="77777777" w:rsidR="00292721" w:rsidRDefault="00000000">
            <w:pPr>
              <w:spacing w:line="240" w:lineRule="atLeast"/>
              <w:ind w:firstLineChars="200" w:firstLine="4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IATA</w:t>
            </w:r>
            <w:r>
              <w:rPr>
                <w:rFonts w:ascii="Times New Roman" w:hAnsi="Times New Roman" w:cs="Times New Roman" w:hint="eastAsia"/>
                <w:sz w:val="20"/>
                <w:szCs w:val="20"/>
              </w:rPr>
              <w:t>：</w:t>
            </w:r>
          </w:p>
        </w:tc>
        <w:tc>
          <w:tcPr>
            <w:tcW w:w="6662" w:type="dxa"/>
          </w:tcPr>
          <w:p w14:paraId="077694B4" w14:textId="77777777" w:rsidR="00292721" w:rsidRDefault="00000000">
            <w:pPr>
              <w:spacing w:line="240" w:lineRule="atLeast"/>
              <w:ind w:firstLineChars="200" w:firstLine="4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Not Regulated</w:t>
            </w:r>
          </w:p>
        </w:tc>
      </w:tr>
    </w:tbl>
    <w:p w14:paraId="3063BBFA" w14:textId="77777777" w:rsidR="00292721" w:rsidRDefault="00292721">
      <w:pPr>
        <w:widowControl/>
        <w:jc w:val="left"/>
        <w:rPr>
          <w:rFonts w:ascii="Times New Roman" w:hAnsi="Times New Roman" w:cs="Times New Roman"/>
          <w:b/>
          <w:bCs/>
          <w:sz w:val="22"/>
          <w:szCs w:val="20"/>
        </w:rPr>
      </w:pPr>
    </w:p>
    <w:p w14:paraId="7D2F286E" w14:textId="77777777" w:rsidR="00292721" w:rsidRDefault="00000000">
      <w:pPr>
        <w:widowControl/>
        <w:jc w:val="left"/>
        <w:rPr>
          <w:rFonts w:ascii="Times New Roman" w:hAnsi="Times New Roman" w:cs="Times New Roman"/>
          <w:b/>
          <w:bCs/>
          <w:sz w:val="22"/>
          <w:szCs w:val="20"/>
        </w:rPr>
      </w:pPr>
      <w:r>
        <w:rPr>
          <w:rFonts w:ascii="Times New Roman" w:hAnsi="Times New Roman" w:cs="Times New Roman"/>
          <w:b/>
          <w:bCs/>
          <w:sz w:val="22"/>
          <w:szCs w:val="20"/>
        </w:rPr>
        <w:br w:type="page"/>
      </w:r>
    </w:p>
    <w:p w14:paraId="152EF029" w14:textId="77777777" w:rsidR="00292721" w:rsidRDefault="00D7103D">
      <w:pPr>
        <w:spacing w:beforeLines="100" w:before="312" w:afterLines="100" w:after="312" w:line="360" w:lineRule="auto"/>
        <w:rPr>
          <w:rFonts w:ascii="Times New Roman" w:hAnsi="Times New Roman" w:cs="Times New Roman"/>
          <w:b/>
          <w:bCs/>
          <w:sz w:val="22"/>
          <w:szCs w:val="20"/>
        </w:rPr>
      </w:pPr>
      <w:r>
        <w:rPr>
          <w:rFonts w:ascii="Times New Roman" w:hAnsi="Times New Roman" w:cs="Times New Roman"/>
          <w:b/>
          <w:bCs/>
          <w:sz w:val="22"/>
          <w:szCs w:val="20"/>
        </w:rPr>
        <w:lastRenderedPageBreak/>
        <w:pict w14:anchorId="11BE6F42">
          <v:rect id="_x0000_s2051" alt="" style="position:absolute;left:0;text-align:left;margin-left:-1.5pt;margin-top:4.3pt;width:412.5pt;height:17.25pt;z-index:-251639808;mso-wrap-edited:f;mso-width-percent:0;mso-height-percent:0;mso-width-percent:0;mso-height-percent:0;mso-width-relative:page;mso-height-relative:page" fillcolor="#bfbfbf"/>
        </w:pict>
      </w:r>
      <w:r w:rsidR="00000000">
        <w:rPr>
          <w:rFonts w:ascii="Times New Roman" w:hAnsi="Times New Roman" w:cs="Times New Roman"/>
          <w:b/>
          <w:bCs/>
          <w:sz w:val="22"/>
          <w:szCs w:val="20"/>
        </w:rPr>
        <w:t>SECTION 15: Regulatory information</w:t>
      </w:r>
    </w:p>
    <w:p w14:paraId="44C01376" w14:textId="77777777" w:rsidR="00292721" w:rsidRDefault="00000000">
      <w:pPr>
        <w:spacing w:before="100" w:beforeAutospacing="1" w:after="100" w:afterAutospacing="1" w:line="240" w:lineRule="atLeast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2"/>
          <w:szCs w:val="20"/>
        </w:rPr>
        <w:t xml:space="preserve">15.1 </w:t>
      </w:r>
      <w:r>
        <w:rPr>
          <w:rFonts w:ascii="Times New Roman" w:hAnsi="Times New Roman" w:cs="Times New Roman"/>
          <w:b/>
          <w:bCs/>
          <w:sz w:val="20"/>
          <w:szCs w:val="20"/>
        </w:rPr>
        <w:t>Safety, health and environmental regulations/legislation specific for the substance or mix-ture</w:t>
      </w:r>
    </w:p>
    <w:tbl>
      <w:tblPr>
        <w:tblStyle w:val="1"/>
        <w:tblW w:w="0" w:type="auto"/>
        <w:tblInd w:w="534" w:type="dxa"/>
        <w:tblLook w:val="04A0" w:firstRow="1" w:lastRow="0" w:firstColumn="1" w:lastColumn="0" w:noHBand="0" w:noVBand="1"/>
      </w:tblPr>
      <w:tblGrid>
        <w:gridCol w:w="3632"/>
        <w:gridCol w:w="4130"/>
      </w:tblGrid>
      <w:tr w:rsidR="00292721" w14:paraId="76E2FB76" w14:textId="77777777">
        <w:tc>
          <w:tcPr>
            <w:tcW w:w="3632" w:type="dxa"/>
          </w:tcPr>
          <w:p w14:paraId="17B7630C" w14:textId="77777777" w:rsidR="00292721" w:rsidRDefault="00000000">
            <w:pPr>
              <w:spacing w:line="240" w:lineRule="atLeast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Regulation (EC) No. 1272/2008</w:t>
            </w: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：</w:t>
            </w:r>
          </w:p>
        </w:tc>
        <w:tc>
          <w:tcPr>
            <w:tcW w:w="4130" w:type="dxa"/>
          </w:tcPr>
          <w:p w14:paraId="715F7A47" w14:textId="77777777" w:rsidR="00292721" w:rsidRDefault="00000000">
            <w:pPr>
              <w:spacing w:line="240" w:lineRule="atLeas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Exist </w:t>
            </w:r>
          </w:p>
        </w:tc>
      </w:tr>
      <w:tr w:rsidR="00292721" w14:paraId="1EBE0055" w14:textId="77777777">
        <w:tc>
          <w:tcPr>
            <w:tcW w:w="3632" w:type="dxa"/>
          </w:tcPr>
          <w:p w14:paraId="7CD5DFDD" w14:textId="77777777" w:rsidR="00292721" w:rsidRDefault="00000000">
            <w:pPr>
              <w:spacing w:line="240" w:lineRule="atLeast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Regulation (EC) No. 1907/2006:</w:t>
            </w:r>
          </w:p>
        </w:tc>
        <w:tc>
          <w:tcPr>
            <w:tcW w:w="4130" w:type="dxa"/>
          </w:tcPr>
          <w:p w14:paraId="33FA272F" w14:textId="77777777" w:rsidR="00292721" w:rsidRDefault="00000000">
            <w:pPr>
              <w:spacing w:line="240" w:lineRule="atLeas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Exist </w:t>
            </w:r>
          </w:p>
        </w:tc>
      </w:tr>
    </w:tbl>
    <w:p w14:paraId="7A1F7094" w14:textId="77777777" w:rsidR="00292721" w:rsidRDefault="00292721">
      <w:pPr>
        <w:spacing w:line="240" w:lineRule="atLeast"/>
        <w:ind w:firstLineChars="200" w:firstLine="400"/>
        <w:rPr>
          <w:rFonts w:ascii="Times New Roman" w:hAnsi="Times New Roman" w:cs="Times New Roman"/>
          <w:bCs/>
          <w:sz w:val="20"/>
          <w:szCs w:val="20"/>
        </w:rPr>
      </w:pPr>
    </w:p>
    <w:p w14:paraId="232EC458" w14:textId="77777777" w:rsidR="00292721" w:rsidRDefault="00000000">
      <w:pPr>
        <w:spacing w:before="100" w:beforeAutospacing="1" w:after="100" w:afterAutospacing="1" w:line="240" w:lineRule="atLeast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15.2 Other regulations</w:t>
      </w:r>
    </w:p>
    <w:p w14:paraId="542F3112" w14:textId="77777777" w:rsidR="00292721" w:rsidRDefault="00000000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Please note that waste disposal should also comply with local regulations.</w:t>
      </w:r>
    </w:p>
    <w:p w14:paraId="317A55DC" w14:textId="77777777" w:rsidR="00292721" w:rsidRDefault="00000000">
      <w:pPr>
        <w:widowControl/>
        <w:jc w:val="left"/>
        <w:rPr>
          <w:rFonts w:ascii="Times New Roman" w:hAnsi="Times New Roman" w:cs="Times New Roman"/>
          <w:b/>
          <w:bCs/>
          <w:sz w:val="22"/>
          <w:szCs w:val="20"/>
        </w:rPr>
      </w:pPr>
      <w:r>
        <w:rPr>
          <w:rFonts w:ascii="Times New Roman" w:hAnsi="Times New Roman" w:cs="Times New Roman"/>
          <w:b/>
          <w:bCs/>
          <w:sz w:val="22"/>
          <w:szCs w:val="20"/>
        </w:rPr>
        <w:br w:type="page"/>
      </w:r>
    </w:p>
    <w:p w14:paraId="3D3C95FD" w14:textId="77777777" w:rsidR="00292721" w:rsidRDefault="00D7103D">
      <w:pPr>
        <w:spacing w:beforeLines="100" w:before="312" w:afterLines="100" w:after="312" w:line="360" w:lineRule="auto"/>
        <w:rPr>
          <w:rFonts w:ascii="Times New Roman" w:hAnsi="Times New Roman" w:cs="Times New Roman"/>
          <w:b/>
          <w:bCs/>
          <w:sz w:val="22"/>
          <w:szCs w:val="20"/>
        </w:rPr>
      </w:pPr>
      <w:r>
        <w:rPr>
          <w:rFonts w:ascii="Times New Roman" w:hAnsi="Times New Roman" w:cs="Times New Roman"/>
          <w:b/>
          <w:bCs/>
          <w:sz w:val="22"/>
          <w:szCs w:val="20"/>
        </w:rPr>
        <w:lastRenderedPageBreak/>
        <w:pict w14:anchorId="2288E916">
          <v:rect id="_x0000_s2050" alt="" style="position:absolute;left:0;text-align:left;margin-left:-1.5pt;margin-top:4.3pt;width:412.5pt;height:17.25pt;z-index:-251638784;mso-wrap-edited:f;mso-width-percent:0;mso-height-percent:0;mso-width-percent:0;mso-height-percent:0;mso-width-relative:page;mso-height-relative:page" fillcolor="#bfbfbf"/>
        </w:pict>
      </w:r>
      <w:r w:rsidR="00000000">
        <w:rPr>
          <w:rFonts w:ascii="Times New Roman" w:hAnsi="Times New Roman" w:cs="Times New Roman"/>
          <w:b/>
          <w:bCs/>
          <w:sz w:val="22"/>
          <w:szCs w:val="20"/>
        </w:rPr>
        <w:t>SECTION 16: Other information</w:t>
      </w:r>
    </w:p>
    <w:p w14:paraId="5852E62C" w14:textId="77777777" w:rsidR="00292721" w:rsidRDefault="00000000">
      <w:pPr>
        <w:spacing w:before="100" w:beforeAutospacing="1" w:after="100" w:afterAutospacing="1" w:line="240" w:lineRule="atLeast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16.1 Abbreviations and acronyms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06"/>
      </w:tblGrid>
      <w:tr w:rsidR="00292721" w14:paraId="7C45C38B" w14:textId="77777777">
        <w:trPr>
          <w:cantSplit/>
        </w:trPr>
        <w:tc>
          <w:tcPr>
            <w:tcW w:w="0" w:type="auto"/>
          </w:tcPr>
          <w:p w14:paraId="7F5508F6" w14:textId="77777777" w:rsidR="00292721" w:rsidRDefault="00000000">
            <w:r>
              <w:t xml:space="preserve">DSL/NDSL - Canadian Domestic Substances List/Non-Domestic Substances List  </w:t>
            </w:r>
          </w:p>
        </w:tc>
      </w:tr>
      <w:tr w:rsidR="00292721" w14:paraId="0BFA4B8A" w14:textId="77777777">
        <w:trPr>
          <w:cantSplit/>
        </w:trPr>
        <w:tc>
          <w:tcPr>
            <w:tcW w:w="0" w:type="auto"/>
          </w:tcPr>
          <w:p w14:paraId="1B6BA735" w14:textId="77777777" w:rsidR="00292721" w:rsidRDefault="00000000">
            <w:r>
              <w:t xml:space="preserve">EINECS/ELINCS - European INventory of Existing Commercial chemical Substances/European LIst of Notified Chemical Substances  </w:t>
            </w:r>
          </w:p>
        </w:tc>
      </w:tr>
      <w:tr w:rsidR="00292721" w14:paraId="0E580BD3" w14:textId="77777777">
        <w:trPr>
          <w:cantSplit/>
        </w:trPr>
        <w:tc>
          <w:tcPr>
            <w:tcW w:w="0" w:type="auto"/>
          </w:tcPr>
          <w:p w14:paraId="1C3091DA" w14:textId="77777777" w:rsidR="00292721" w:rsidRDefault="00000000">
            <w:r>
              <w:t xml:space="preserve">ENCS - Japanese Existing and New Chemical Substances  </w:t>
            </w:r>
          </w:p>
        </w:tc>
      </w:tr>
      <w:tr w:rsidR="00292721" w14:paraId="077486B5" w14:textId="77777777">
        <w:trPr>
          <w:cantSplit/>
        </w:trPr>
        <w:tc>
          <w:tcPr>
            <w:tcW w:w="0" w:type="auto"/>
          </w:tcPr>
          <w:p w14:paraId="62CA56E5" w14:textId="77777777" w:rsidR="00292721" w:rsidRDefault="00000000">
            <w:r>
              <w:t xml:space="preserve">IECSC - Chinese Inventory of Existing Chemical Substances  </w:t>
            </w:r>
          </w:p>
        </w:tc>
      </w:tr>
      <w:tr w:rsidR="00292721" w14:paraId="3BA9B8DC" w14:textId="77777777">
        <w:trPr>
          <w:cantSplit/>
        </w:trPr>
        <w:tc>
          <w:tcPr>
            <w:tcW w:w="0" w:type="auto"/>
          </w:tcPr>
          <w:p w14:paraId="1C60765E" w14:textId="77777777" w:rsidR="00292721" w:rsidRDefault="00000000">
            <w:r>
              <w:t xml:space="preserve">KECL - Korea Existing Chemicals List  </w:t>
            </w:r>
          </w:p>
        </w:tc>
      </w:tr>
      <w:tr w:rsidR="00292721" w14:paraId="326D6C5A" w14:textId="77777777">
        <w:trPr>
          <w:cantSplit/>
        </w:trPr>
        <w:tc>
          <w:tcPr>
            <w:tcW w:w="0" w:type="auto"/>
          </w:tcPr>
          <w:p w14:paraId="7925990C" w14:textId="77777777" w:rsidR="00292721" w:rsidRDefault="00000000">
            <w:r>
              <w:t xml:space="preserve">PICCS - The Philippine Inventory of Chemicals and Chemical Substances  </w:t>
            </w:r>
          </w:p>
        </w:tc>
      </w:tr>
      <w:tr w:rsidR="00292721" w14:paraId="50CBE710" w14:textId="77777777">
        <w:trPr>
          <w:cantSplit/>
        </w:trPr>
        <w:tc>
          <w:tcPr>
            <w:tcW w:w="0" w:type="auto"/>
          </w:tcPr>
          <w:p w14:paraId="2AE29070" w14:textId="77777777" w:rsidR="00292721" w:rsidRDefault="00000000">
            <w:r>
              <w:t xml:space="preserve">AICS - The Australian Inventory of Chemical Substances  </w:t>
            </w:r>
          </w:p>
        </w:tc>
      </w:tr>
    </w:tbl>
    <w:p w14:paraId="396C2A81" w14:textId="77777777" w:rsidR="00292721" w:rsidRDefault="00000000">
      <w:pPr>
        <w:spacing w:before="100" w:beforeAutospacing="1" w:after="100" w:afterAutospacing="1" w:line="240" w:lineRule="atLeast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 w:hint="eastAsia"/>
          <w:b/>
          <w:bCs/>
          <w:sz w:val="20"/>
          <w:szCs w:val="20"/>
        </w:rPr>
        <w:t>1</w:t>
      </w:r>
      <w:r>
        <w:rPr>
          <w:rFonts w:ascii="Times New Roman" w:hAnsi="Times New Roman" w:cs="Times New Roman"/>
          <w:b/>
          <w:bCs/>
          <w:sz w:val="20"/>
          <w:szCs w:val="20"/>
        </w:rPr>
        <w:t>6.2 Key literature references and sources for data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243"/>
      </w:tblGrid>
      <w:tr w:rsidR="00292721" w14:paraId="004B8138" w14:textId="77777777">
        <w:tc>
          <w:tcPr>
            <w:tcW w:w="0" w:type="auto"/>
          </w:tcPr>
          <w:p w14:paraId="05A75A9A" w14:textId="77777777" w:rsidR="00292721" w:rsidRDefault="00000000">
            <w:r>
              <w:t>ECHA: http://echa.europa.eu/</w:t>
            </w:r>
          </w:p>
        </w:tc>
      </w:tr>
      <w:tr w:rsidR="00292721" w14:paraId="49879E1C" w14:textId="77777777">
        <w:tc>
          <w:tcPr>
            <w:tcW w:w="0" w:type="auto"/>
          </w:tcPr>
          <w:p w14:paraId="6BA8E874" w14:textId="77777777" w:rsidR="00292721" w:rsidRDefault="00000000">
            <w:r>
              <w:t xml:space="preserve">IFA GESTIS: </w:t>
            </w:r>
          </w:p>
          <w:p w14:paraId="49EAA34D" w14:textId="77777777" w:rsidR="00292721" w:rsidRDefault="00000000">
            <w:r>
              <w:t>http://gestis-en.itrust.de/nxt/gateway.dll?f=templates$fn=default.htm$vid=gestiseng:sdbeng</w:t>
            </w:r>
          </w:p>
        </w:tc>
      </w:tr>
      <w:tr w:rsidR="00292721" w14:paraId="33E2DD60" w14:textId="77777777">
        <w:tc>
          <w:tcPr>
            <w:tcW w:w="0" w:type="auto"/>
          </w:tcPr>
          <w:p w14:paraId="72C9698B" w14:textId="77777777" w:rsidR="00292721" w:rsidRDefault="00000000">
            <w:r>
              <w:t>eChemPortal: http://www.echemportal.org/echemportal/index?pageID=0&amp;request_locale=en</w:t>
            </w:r>
          </w:p>
        </w:tc>
      </w:tr>
      <w:tr w:rsidR="00292721" w14:paraId="1CFB469F" w14:textId="77777777">
        <w:tc>
          <w:tcPr>
            <w:tcW w:w="0" w:type="auto"/>
          </w:tcPr>
          <w:p w14:paraId="21538AA9" w14:textId="77777777" w:rsidR="00292721" w:rsidRDefault="00000000">
            <w:r>
              <w:t>HSDB: http://toxnet.nlm.nih.gov/newtoxnet/hsdb.htm</w:t>
            </w:r>
          </w:p>
        </w:tc>
      </w:tr>
      <w:tr w:rsidR="00292721" w14:paraId="60C77D8E" w14:textId="77777777">
        <w:tc>
          <w:tcPr>
            <w:tcW w:w="0" w:type="auto"/>
          </w:tcPr>
          <w:p w14:paraId="6ED0F157" w14:textId="77777777" w:rsidR="00292721" w:rsidRDefault="00000000">
            <w:r>
              <w:t>ICSC: http://www.ilo.org/dyn/icsc/showcard.home</w:t>
            </w:r>
          </w:p>
        </w:tc>
      </w:tr>
      <w:tr w:rsidR="00292721" w14:paraId="11A06340" w14:textId="77777777">
        <w:tc>
          <w:tcPr>
            <w:tcW w:w="0" w:type="auto"/>
          </w:tcPr>
          <w:p w14:paraId="6028A074" w14:textId="77777777" w:rsidR="00292721" w:rsidRDefault="00000000">
            <w:r>
              <w:t>NITE-CHRIP: http://www.nite.go.jp/en/chem/chrip/chrip_search/srhInput</w:t>
            </w:r>
          </w:p>
        </w:tc>
      </w:tr>
    </w:tbl>
    <w:p w14:paraId="510C514F" w14:textId="77777777" w:rsidR="00292721" w:rsidRDefault="00000000">
      <w:pPr>
        <w:spacing w:before="100" w:beforeAutospacing="1" w:after="100" w:afterAutospacing="1" w:line="240" w:lineRule="atLeast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16.3 Full text of H-Statements</w:t>
      </w:r>
      <w:r>
        <w:rPr>
          <w:rFonts w:ascii="Times New Roman" w:hAnsi="Times New Roman" w:cs="Times New Roman"/>
          <w:b/>
          <w:bCs/>
          <w:sz w:val="20"/>
          <w:szCs w:val="20"/>
        </w:rPr>
        <w:t>：</w:t>
      </w:r>
    </w:p>
    <w:tbl>
      <w:tblPr>
        <w:tblW w:w="1050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500"/>
      </w:tblGrid>
      <w:tr w:rsidR="00292721" w14:paraId="49F6832C" w14:textId="77777777">
        <w:tc>
          <w:tcPr>
            <w:tcW w:w="0" w:type="auto"/>
          </w:tcPr>
          <w:p w14:paraId="60983357" w14:textId="77777777" w:rsidR="00292721" w:rsidRDefault="00000000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H300 Fatal if swallowed.</w:t>
            </w:r>
          </w:p>
        </w:tc>
      </w:tr>
    </w:tbl>
    <w:p w14:paraId="1112FE69" w14:textId="77777777" w:rsidR="00292721" w:rsidRDefault="00292721">
      <w:pPr>
        <w:widowControl/>
        <w:jc w:val="left"/>
        <w:rPr>
          <w:rFonts w:ascii="SimSun" w:eastAsia="SimSun" w:hAnsi="SimSun" w:cs="SimSun"/>
          <w:vanish/>
          <w:kern w:val="0"/>
          <w:szCs w:val="21"/>
          <w:lang w:val="en"/>
        </w:rPr>
      </w:pPr>
    </w:p>
    <w:tbl>
      <w:tblPr>
        <w:tblW w:w="1050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500"/>
      </w:tblGrid>
      <w:tr w:rsidR="00292721" w14:paraId="1F7BC2BE" w14:textId="77777777">
        <w:tc>
          <w:tcPr>
            <w:tcW w:w="0" w:type="auto"/>
          </w:tcPr>
          <w:p w14:paraId="20B6CA4D" w14:textId="77777777" w:rsidR="00292721" w:rsidRDefault="00000000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H311 Toxic in contact with skin.</w:t>
            </w:r>
          </w:p>
        </w:tc>
      </w:tr>
    </w:tbl>
    <w:p w14:paraId="69EAB389" w14:textId="77777777" w:rsidR="00292721" w:rsidRDefault="00292721">
      <w:pPr>
        <w:widowControl/>
        <w:jc w:val="left"/>
        <w:rPr>
          <w:rFonts w:ascii="SimSun" w:eastAsia="SimSun" w:hAnsi="SimSun" w:cs="SimSun"/>
          <w:vanish/>
          <w:kern w:val="0"/>
          <w:szCs w:val="21"/>
          <w:lang w:val="en"/>
        </w:rPr>
      </w:pPr>
    </w:p>
    <w:tbl>
      <w:tblPr>
        <w:tblW w:w="1050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500"/>
      </w:tblGrid>
      <w:tr w:rsidR="00292721" w14:paraId="6959C059" w14:textId="77777777">
        <w:tc>
          <w:tcPr>
            <w:tcW w:w="0" w:type="auto"/>
          </w:tcPr>
          <w:p w14:paraId="6BF677AB" w14:textId="77777777" w:rsidR="00292721" w:rsidRDefault="00000000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H315 Causes skin irritation.</w:t>
            </w:r>
          </w:p>
        </w:tc>
      </w:tr>
    </w:tbl>
    <w:p w14:paraId="3334FF75" w14:textId="77777777" w:rsidR="00292721" w:rsidRDefault="00292721">
      <w:pPr>
        <w:widowControl/>
        <w:jc w:val="left"/>
        <w:rPr>
          <w:rFonts w:ascii="SimSun" w:eastAsia="SimSun" w:hAnsi="SimSun" w:cs="SimSun"/>
          <w:vanish/>
          <w:kern w:val="0"/>
          <w:szCs w:val="21"/>
          <w:lang w:val="en"/>
        </w:rPr>
      </w:pPr>
    </w:p>
    <w:tbl>
      <w:tblPr>
        <w:tblW w:w="1050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500"/>
      </w:tblGrid>
      <w:tr w:rsidR="00292721" w14:paraId="0CA5FD1F" w14:textId="77777777">
        <w:tc>
          <w:tcPr>
            <w:tcW w:w="0" w:type="auto"/>
          </w:tcPr>
          <w:p w14:paraId="1338FF47" w14:textId="77777777" w:rsidR="00292721" w:rsidRDefault="00000000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H370 Causes damage to organs.</w:t>
            </w:r>
          </w:p>
        </w:tc>
      </w:tr>
    </w:tbl>
    <w:p w14:paraId="56EC35D3" w14:textId="77777777" w:rsidR="00292721" w:rsidRDefault="00292721">
      <w:pPr>
        <w:widowControl/>
        <w:jc w:val="left"/>
        <w:rPr>
          <w:rFonts w:ascii="SimSun" w:eastAsia="SimSun" w:hAnsi="SimSun" w:cs="SimSun"/>
          <w:vanish/>
          <w:kern w:val="0"/>
          <w:szCs w:val="21"/>
          <w:lang w:val="en"/>
        </w:rPr>
      </w:pPr>
    </w:p>
    <w:tbl>
      <w:tblPr>
        <w:tblW w:w="1050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500"/>
      </w:tblGrid>
      <w:tr w:rsidR="00292721" w14:paraId="4123EEA7" w14:textId="77777777">
        <w:trPr>
          <w:trHeight w:val="45"/>
        </w:trPr>
        <w:tc>
          <w:tcPr>
            <w:tcW w:w="0" w:type="auto"/>
          </w:tcPr>
          <w:p w14:paraId="3ED9B5E5" w14:textId="77777777" w:rsidR="00292721" w:rsidRDefault="00000000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H411 Toxic to aquatic life with long lasting effects.</w:t>
            </w:r>
          </w:p>
        </w:tc>
      </w:tr>
    </w:tbl>
    <w:p w14:paraId="1A875C0E" w14:textId="77777777" w:rsidR="00292721" w:rsidRDefault="00000000">
      <w:pPr>
        <w:spacing w:before="100" w:beforeAutospacing="1" w:after="100" w:afterAutospacing="1" w:line="240" w:lineRule="atLeast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16.4 Training advice</w:t>
      </w:r>
    </w:p>
    <w:p w14:paraId="55E34154" w14:textId="77777777" w:rsidR="00292721" w:rsidRDefault="00000000">
      <w:pPr>
        <w:pStyle w:val="Normal6"/>
        <w:widowControl w:val="0"/>
        <w:autoSpaceDE w:val="0"/>
        <w:autoSpaceDN w:val="0"/>
        <w:adjustRightInd w:val="0"/>
        <w:spacing w:before="0" w:after="0" w:line="240" w:lineRule="atLeast"/>
        <w:ind w:firstLineChars="200" w:firstLine="396"/>
        <w:jc w:val="left"/>
        <w:rPr>
          <w:rFonts w:ascii="Times New Roman" w:eastAsiaTheme="minorEastAsia" w:hAnsi="Times New Roman"/>
          <w:color w:val="000000"/>
          <w:spacing w:val="-1"/>
          <w:sz w:val="20"/>
          <w:lang w:eastAsia="zh-CN"/>
        </w:rPr>
      </w:pPr>
      <w:r>
        <w:rPr>
          <w:rFonts w:ascii="Times New Roman" w:hAnsi="Times New Roman"/>
          <w:color w:val="000000"/>
          <w:spacing w:val="-1"/>
          <w:sz w:val="20"/>
        </w:rPr>
        <w:t>NO data.</w:t>
      </w:r>
    </w:p>
    <w:p w14:paraId="0A4E0EDB" w14:textId="77777777" w:rsidR="00292721" w:rsidRDefault="00000000">
      <w:pPr>
        <w:spacing w:before="100" w:beforeAutospacing="1" w:after="100" w:afterAutospacing="1" w:line="240" w:lineRule="atLeast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16.5 Further information</w:t>
      </w:r>
    </w:p>
    <w:p w14:paraId="6F9CAB24" w14:textId="77777777" w:rsidR="00292721" w:rsidRDefault="00000000">
      <w:pPr>
        <w:spacing w:line="240" w:lineRule="atLeast"/>
        <w:ind w:firstLineChars="200" w:firstLine="400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 xml:space="preserve">The information provided in this Safety Data Sheet is correct to the best of our knowledge, infor-mation and belief at the date of its publication. The information given is designed only as a guid-ance for safe handling, use, processing, storage, transportation, disposal and release and is not to be considered a warranty or quality specification. The information relates only to the specific material designated and may not be valid for such material used in combination with any other materials or in </w:t>
      </w:r>
      <w:r>
        <w:rPr>
          <w:rFonts w:ascii="Times New Roman" w:hAnsi="Times New Roman" w:cs="Times New Roman"/>
          <w:bCs/>
          <w:sz w:val="20"/>
          <w:szCs w:val="20"/>
        </w:rPr>
        <w:lastRenderedPageBreak/>
        <w:t>any process, unless specified in the text.</w:t>
      </w:r>
    </w:p>
    <w:p w14:paraId="685E7E22" w14:textId="77777777" w:rsidR="00292721" w:rsidRDefault="00000000">
      <w:pPr>
        <w:spacing w:line="240" w:lineRule="atLeast"/>
        <w:ind w:firstLineChars="200" w:firstLine="408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END OF SDS.</w:t>
      </w:r>
    </w:p>
    <w:sectPr w:rsidR="0029272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40" w:right="1800" w:bottom="1440" w:left="1800" w:header="851" w:footer="992" w:gutter="0"/>
      <w:pgNumType w:chapStyle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D05AE2" w14:textId="77777777" w:rsidR="00D7103D" w:rsidRDefault="00D7103D">
      <w:r>
        <w:separator/>
      </w:r>
    </w:p>
  </w:endnote>
  <w:endnote w:type="continuationSeparator" w:id="0">
    <w:p w14:paraId="58D31F7D" w14:textId="77777777" w:rsidR="00D7103D" w:rsidRDefault="00D710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D504EC" w14:textId="77777777" w:rsidR="00414438" w:rsidRDefault="0041443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26705071"/>
      <w:docPartObj>
        <w:docPartGallery w:val="AutoText"/>
      </w:docPartObj>
    </w:sdtPr>
    <w:sdtContent>
      <w:sdt>
        <w:sdtPr>
          <w:id w:val="1728636285"/>
          <w:docPartObj>
            <w:docPartGallery w:val="AutoText"/>
          </w:docPartObj>
        </w:sdtPr>
        <w:sdtContent>
          <w:p w14:paraId="5A9C2BA2" w14:textId="77777777" w:rsidR="00292721" w:rsidRDefault="00000000">
            <w:pPr>
              <w:pStyle w:val="Footer"/>
              <w:jc w:val="center"/>
            </w:pPr>
            <w:r>
              <w:t>page</w:t>
            </w:r>
            <w:r>
              <w:rPr>
                <w:lang w:val="zh-CN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17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lang w:val="zh-CN"/>
              </w:rPr>
              <w:t xml:space="preserve">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19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442CF80" w14:textId="77777777" w:rsidR="00292721" w:rsidRDefault="00292721">
    <w:pPr>
      <w:pStyle w:val="Footer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61EE95" w14:textId="77777777" w:rsidR="00292721" w:rsidRDefault="00D7103D">
    <w:pPr>
      <w:pStyle w:val="Footer"/>
    </w:pPr>
    <w:r>
      <w:pict w14:anchorId="533F7F84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alt="" style="position:absolute;margin-left:-66.2pt;margin-top:38.55pt;width:166.1pt;height:19.9pt;z-index:251660288;mso-wrap-style:square;mso-wrap-edited:f;mso-width-percent:400;mso-height-percent:200;mso-width-percent:400;mso-height-percent:200;mso-width-relative:margin;mso-height-relative:margin;v-text-anchor:top" strokecolor="white">
          <v:textbox style="mso-fit-shape-to-text:t">
            <w:txbxContent>
              <w:p w14:paraId="4D97A543" w14:textId="77777777" w:rsidR="00292721" w:rsidRDefault="00000000">
                <w:pPr>
                  <w:spacing w:line="240" w:lineRule="atLeast"/>
                  <w:ind w:firstLineChars="200" w:firstLine="360"/>
                  <w:rPr>
                    <w:sz w:val="18"/>
                  </w:rPr>
                </w:pPr>
                <w:r>
                  <w:rPr>
                    <w:rFonts w:ascii="SimSun" w:eastAsia="SimSun" w:hAnsi="SimSun" w:hint="eastAsia"/>
                    <w:sz w:val="18"/>
                    <w:szCs w:val="24"/>
                  </w:rPr>
                  <w:t>版权所有：2018 华大智造</w:t>
                </w:r>
              </w:p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CA53E0" w14:textId="77777777" w:rsidR="00D7103D" w:rsidRDefault="00D7103D">
      <w:r>
        <w:separator/>
      </w:r>
    </w:p>
  </w:footnote>
  <w:footnote w:type="continuationSeparator" w:id="0">
    <w:p w14:paraId="481542BB" w14:textId="77777777" w:rsidR="00D7103D" w:rsidRDefault="00D710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E38CD6" w14:textId="77777777" w:rsidR="00414438" w:rsidRDefault="0041443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3982D5" w14:textId="77777777" w:rsidR="00292721" w:rsidRDefault="00000000">
    <w:pPr>
      <w:pStyle w:val="Header"/>
      <w:pBdr>
        <w:bottom w:val="none" w:sz="0" w:space="0" w:color="auto"/>
      </w:pBdr>
      <w:jc w:val="left"/>
      <w:rPr>
        <w:rFonts w:ascii="Arial" w:hAnsi="Arial" w:cs="Arial"/>
        <w:sz w:val="44"/>
      </w:rPr>
    </w:pPr>
    <w:r>
      <w:rPr>
        <w:rFonts w:ascii="Arial" w:hAnsi="Arial" w:cs="Arial"/>
        <w:sz w:val="44"/>
      </w:rPr>
      <w:t>SAFETY  DATA  SHEET</w:t>
    </w:r>
  </w:p>
  <w:p w14:paraId="6B5D1937" w14:textId="77777777" w:rsidR="00292721" w:rsidRDefault="00000000">
    <w:pPr>
      <w:pStyle w:val="Header"/>
      <w:pBdr>
        <w:bottom w:val="none" w:sz="0" w:space="0" w:color="auto"/>
      </w:pBdr>
      <w:jc w:val="left"/>
      <w:rPr>
        <w:rFonts w:ascii="Times New Roman" w:hAnsi="Times New Roman" w:cs="Times New Roman"/>
        <w:sz w:val="24"/>
      </w:rPr>
    </w:pPr>
    <w:r>
      <w:rPr>
        <w:rFonts w:ascii="Times New Roman" w:hAnsi="Times New Roman" w:cs="Times New Roman"/>
        <w:sz w:val="24"/>
      </w:rPr>
      <w:t>According to Regulation (EC) No. 1907/2006</w:t>
    </w:r>
  </w:p>
  <w:p w14:paraId="6D9D4C23" w14:textId="77777777" w:rsidR="00292721" w:rsidRDefault="00000000">
    <w:pPr>
      <w:pStyle w:val="Header"/>
      <w:pBdr>
        <w:bottom w:val="none" w:sz="0" w:space="0" w:color="auto"/>
      </w:pBdr>
      <w:jc w:val="both"/>
      <w:rPr>
        <w:rFonts w:ascii="Arial" w:hAnsi="Arial" w:cs="Arial"/>
        <w:shd w:val="clear" w:color="auto" w:fill="548DD4" w:themeFill="text2" w:themeFillTint="99"/>
      </w:rPr>
    </w:pPr>
    <w:r>
      <w:rPr>
        <w:rFonts w:ascii="Arial" w:hAnsi="Arial" w:cs="Arial"/>
        <w:b/>
        <w:sz w:val="28"/>
        <w:shd w:val="clear" w:color="auto" w:fill="548DD4" w:themeFill="text2" w:themeFillTint="99"/>
      </w:rPr>
      <w:t>cDNA Amplification Mix</w:t>
    </w:r>
    <w:r>
      <w:rPr>
        <w:rFonts w:ascii="Arial" w:hAnsi="Arial" w:cs="Arial"/>
        <w:sz w:val="21"/>
        <w:shd w:val="clear" w:color="auto" w:fill="548DD4" w:themeFill="text2" w:themeFillTint="99"/>
      </w:rPr>
      <w:t xml:space="preserve">    </w:t>
    </w:r>
    <w:r>
      <w:rPr>
        <w:rFonts w:ascii="Arial" w:hAnsi="Arial" w:cs="Arial"/>
        <w:shd w:val="clear" w:color="auto" w:fill="548DD4" w:themeFill="text2" w:themeFillTint="99"/>
      </w:rPr>
      <w:t xml:space="preserve">                                                                                </w:t>
    </w:r>
  </w:p>
  <w:p w14:paraId="71932FCD" w14:textId="77777777" w:rsidR="00292721" w:rsidRDefault="00D7103D">
    <w:pPr>
      <w:pStyle w:val="Header"/>
      <w:pBdr>
        <w:bottom w:val="none" w:sz="0" w:space="0" w:color="auto"/>
      </w:pBdr>
      <w:jc w:val="left"/>
    </w:pPr>
    <w:r>
      <w:pict w14:anchorId="4CF6C7BF"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026" type="#_x0000_t32" alt="" style="position:absolute;margin-left:.15pt;margin-top:5.05pt;width:415.7pt;height:0;z-index:251661312;mso-wrap-edited:f;mso-width-percent:0;mso-height-percent:0;mso-width-percent:0;mso-height-percent:0;mso-width-relative:page;mso-height-relative:page" o:connectortype="straight" strokeweight="1pt"/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DB02C8" w14:textId="77777777" w:rsidR="00292721" w:rsidRDefault="00000000">
    <w:pPr>
      <w:pStyle w:val="Header"/>
      <w:pBdr>
        <w:bottom w:val="none" w:sz="0" w:space="0" w:color="auto"/>
      </w:pBdr>
      <w:jc w:val="left"/>
      <w:rPr>
        <w:rFonts w:ascii="Arial" w:hAnsi="Arial" w:cs="Arial"/>
        <w:sz w:val="44"/>
      </w:rPr>
    </w:pPr>
    <w:r>
      <w:rPr>
        <w:rFonts w:ascii="Arial" w:hAnsi="Arial" w:cs="Arial"/>
        <w:sz w:val="44"/>
      </w:rPr>
      <w:t>SAFETY  DATA  SHEET</w:t>
    </w:r>
  </w:p>
  <w:p w14:paraId="04065CD9" w14:textId="77777777" w:rsidR="00292721" w:rsidRDefault="00000000">
    <w:pPr>
      <w:pStyle w:val="Header"/>
      <w:pBdr>
        <w:bottom w:val="none" w:sz="0" w:space="0" w:color="auto"/>
      </w:pBdr>
      <w:jc w:val="left"/>
      <w:rPr>
        <w:rFonts w:ascii="Times New Roman" w:hAnsi="Times New Roman" w:cs="Times New Roman"/>
        <w:sz w:val="24"/>
      </w:rPr>
    </w:pPr>
    <w:r>
      <w:rPr>
        <w:rFonts w:ascii="Times New Roman" w:hAnsi="Times New Roman" w:cs="Times New Roman"/>
        <w:sz w:val="24"/>
      </w:rPr>
      <w:t>According to Regulation (EC) No. 1907/2006</w:t>
    </w:r>
  </w:p>
  <w:p w14:paraId="03249F10" w14:textId="77777777" w:rsidR="00292721" w:rsidRDefault="00000000">
    <w:pPr>
      <w:pStyle w:val="Header"/>
      <w:pBdr>
        <w:bottom w:val="none" w:sz="0" w:space="0" w:color="auto"/>
      </w:pBdr>
      <w:jc w:val="left"/>
      <w:rPr>
        <w:rFonts w:ascii="Arial" w:hAnsi="Arial" w:cs="Arial"/>
        <w:shd w:val="clear" w:color="auto" w:fill="548DD4" w:themeFill="text2" w:themeFillTint="99"/>
      </w:rPr>
    </w:pPr>
    <w:r>
      <w:rPr>
        <w:rFonts w:ascii="Arial" w:hAnsi="Arial" w:cs="Arial"/>
        <w:sz w:val="36"/>
        <w:shd w:val="clear" w:color="auto" w:fill="548DD4" w:themeFill="text2" w:themeFillTint="99"/>
      </w:rPr>
      <w:t xml:space="preserve">MGIEasy </w:t>
    </w:r>
    <w:r>
      <w:rPr>
        <w:rFonts w:ascii="Arial" w:hAnsi="Arial" w:cs="Arial" w:hint="eastAsia"/>
        <w:sz w:val="36"/>
        <w:shd w:val="clear" w:color="auto" w:fill="548DD4" w:themeFill="text2" w:themeFillTint="99"/>
      </w:rPr>
      <w:t>DNA</w:t>
    </w:r>
    <w:r>
      <w:rPr>
        <w:rFonts w:ascii="Arial" w:hAnsi="Arial" w:cs="Arial"/>
        <w:sz w:val="36"/>
        <w:shd w:val="clear" w:color="auto" w:fill="548DD4" w:themeFill="text2" w:themeFillTint="99"/>
      </w:rPr>
      <w:t xml:space="preserve"> Library Prep Kit V1  </w:t>
    </w:r>
    <w:r>
      <w:rPr>
        <w:rFonts w:ascii="Arial" w:hAnsi="Arial" w:cs="Arial"/>
        <w:sz w:val="21"/>
        <w:shd w:val="clear" w:color="auto" w:fill="548DD4" w:themeFill="text2" w:themeFillTint="99"/>
      </w:rPr>
      <w:t xml:space="preserve">    </w:t>
    </w:r>
    <w:r>
      <w:rPr>
        <w:rFonts w:ascii="Arial" w:hAnsi="Arial" w:cs="Arial"/>
        <w:shd w:val="clear" w:color="auto" w:fill="548DD4" w:themeFill="text2" w:themeFillTint="99"/>
      </w:rPr>
      <w:t xml:space="preserve">                                                        </w:t>
    </w:r>
  </w:p>
  <w:tbl>
    <w:tblPr>
      <w:tblStyle w:val="TableGrid"/>
      <w:tblW w:w="0" w:type="auto"/>
      <w:tblInd w:w="-3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874"/>
      <w:gridCol w:w="2655"/>
      <w:gridCol w:w="2835"/>
    </w:tblGrid>
    <w:tr w:rsidR="00292721" w14:paraId="349D814C" w14:textId="77777777">
      <w:tc>
        <w:tcPr>
          <w:tcW w:w="2874" w:type="dxa"/>
          <w:vMerge w:val="restart"/>
        </w:tcPr>
        <w:p w14:paraId="2EF6D76F" w14:textId="77777777" w:rsidR="00292721" w:rsidRDefault="00000000">
          <w:pPr>
            <w:pStyle w:val="Header"/>
            <w:pBdr>
              <w:bottom w:val="none" w:sz="0" w:space="0" w:color="auto"/>
            </w:pBdr>
            <w:jc w:val="lef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Version</w:t>
          </w:r>
        </w:p>
        <w:p w14:paraId="4EB386F0" w14:textId="77777777" w:rsidR="00292721" w:rsidRDefault="00000000">
          <w:pPr>
            <w:pStyle w:val="Header"/>
            <w:pBdr>
              <w:bottom w:val="none" w:sz="0" w:space="0" w:color="auto"/>
            </w:pBdr>
            <w:jc w:val="lef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1.0</w:t>
          </w:r>
        </w:p>
      </w:tc>
      <w:tc>
        <w:tcPr>
          <w:tcW w:w="2655" w:type="dxa"/>
          <w:vMerge w:val="restart"/>
        </w:tcPr>
        <w:p w14:paraId="584C8CED" w14:textId="77777777" w:rsidR="00292721" w:rsidRDefault="00000000">
          <w:pPr>
            <w:pStyle w:val="Header"/>
            <w:pBdr>
              <w:bottom w:val="none" w:sz="0" w:space="0" w:color="auto"/>
            </w:pBdr>
            <w:jc w:val="left"/>
            <w:rPr>
              <w:rFonts w:ascii="Arial" w:hAnsi="Arial" w:cs="Arial"/>
              <w:color w:val="000000"/>
              <w:kern w:val="0"/>
              <w:sz w:val="20"/>
            </w:rPr>
          </w:pPr>
          <w:r>
            <w:rPr>
              <w:rFonts w:ascii="Arial" w:hAnsi="Arial" w:cs="Arial"/>
              <w:color w:val="000000"/>
              <w:kern w:val="0"/>
              <w:sz w:val="20"/>
            </w:rPr>
            <w:t>Revision Date:</w:t>
          </w:r>
        </w:p>
        <w:p w14:paraId="0BC73944" w14:textId="77777777" w:rsidR="00292721" w:rsidRDefault="00000000">
          <w:pPr>
            <w:pStyle w:val="Header"/>
            <w:pBdr>
              <w:bottom w:val="none" w:sz="0" w:space="0" w:color="auto"/>
            </w:pBdr>
            <w:jc w:val="lef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2018/08/23</w:t>
          </w:r>
        </w:p>
      </w:tc>
      <w:tc>
        <w:tcPr>
          <w:tcW w:w="2835" w:type="dxa"/>
        </w:tcPr>
        <w:p w14:paraId="74EC9F05" w14:textId="77777777" w:rsidR="00292721" w:rsidRDefault="00000000">
          <w:pPr>
            <w:pStyle w:val="Header"/>
            <w:pBdr>
              <w:bottom w:val="none" w:sz="0" w:space="0" w:color="auto"/>
            </w:pBdr>
            <w:jc w:val="righ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color w:val="000000"/>
              <w:kern w:val="0"/>
              <w:sz w:val="20"/>
            </w:rPr>
            <w:t>Date of last issue:2018/08/23</w:t>
          </w:r>
        </w:p>
      </w:tc>
    </w:tr>
    <w:tr w:rsidR="00292721" w14:paraId="374FEF4B" w14:textId="77777777">
      <w:tc>
        <w:tcPr>
          <w:tcW w:w="2874" w:type="dxa"/>
          <w:vMerge/>
        </w:tcPr>
        <w:p w14:paraId="19760B77" w14:textId="77777777" w:rsidR="00292721" w:rsidRDefault="00292721">
          <w:pPr>
            <w:pStyle w:val="Header"/>
            <w:pBdr>
              <w:bottom w:val="none" w:sz="0" w:space="0" w:color="auto"/>
            </w:pBdr>
            <w:jc w:val="left"/>
            <w:rPr>
              <w:rFonts w:ascii="Arial" w:hAnsi="Arial" w:cs="Arial"/>
              <w:sz w:val="20"/>
            </w:rPr>
          </w:pPr>
        </w:p>
      </w:tc>
      <w:tc>
        <w:tcPr>
          <w:tcW w:w="2655" w:type="dxa"/>
          <w:vMerge/>
        </w:tcPr>
        <w:p w14:paraId="60A29950" w14:textId="77777777" w:rsidR="00292721" w:rsidRDefault="00292721">
          <w:pPr>
            <w:pStyle w:val="Header"/>
            <w:pBdr>
              <w:bottom w:val="none" w:sz="0" w:space="0" w:color="auto"/>
            </w:pBdr>
            <w:jc w:val="left"/>
            <w:rPr>
              <w:rFonts w:ascii="Arial" w:hAnsi="Arial" w:cs="Arial"/>
              <w:sz w:val="20"/>
            </w:rPr>
          </w:pPr>
        </w:p>
      </w:tc>
      <w:tc>
        <w:tcPr>
          <w:tcW w:w="2835" w:type="dxa"/>
        </w:tcPr>
        <w:p w14:paraId="58E07E08" w14:textId="77777777" w:rsidR="00292721" w:rsidRDefault="00000000">
          <w:pPr>
            <w:pStyle w:val="Header"/>
            <w:pBdr>
              <w:bottom w:val="none" w:sz="0" w:space="0" w:color="auto"/>
            </w:pBdr>
            <w:jc w:val="righ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color w:val="000000"/>
              <w:kern w:val="0"/>
              <w:sz w:val="20"/>
            </w:rPr>
            <w:t>Date of first issue:2018/08/23</w:t>
          </w:r>
        </w:p>
      </w:tc>
    </w:tr>
  </w:tbl>
  <w:p w14:paraId="109BE9CA" w14:textId="77777777" w:rsidR="00292721" w:rsidRDefault="00000000">
    <w:pPr>
      <w:pStyle w:val="Header"/>
      <w:pBdr>
        <w:bottom w:val="none" w:sz="0" w:space="0" w:color="auto"/>
      </w:pBdr>
      <w:jc w:val="left"/>
    </w:pPr>
    <w:r>
      <w:rPr>
        <w:noProof/>
      </w:rPr>
      <w:drawing>
        <wp:anchor distT="0" distB="0" distL="114300" distR="114300" simplePos="0" relativeHeight="251659264" behindDoc="1" locked="1" layoutInCell="1" allowOverlap="1" wp14:anchorId="38B87785" wp14:editId="17CDF512">
          <wp:simplePos x="0" y="0"/>
          <wp:positionH relativeFrom="page">
            <wp:posOffset>5667375</wp:posOffset>
          </wp:positionH>
          <wp:positionV relativeFrom="page">
            <wp:posOffset>137795</wp:posOffset>
          </wp:positionV>
          <wp:extent cx="1445895" cy="465455"/>
          <wp:effectExtent l="19050" t="0" r="1905" b="0"/>
          <wp:wrapNone/>
          <wp:docPr id="8" name="Picture 3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3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9355" b="14038"/>
                  <a:stretch>
                    <a:fillRect/>
                  </a:stretch>
                </pic:blipFill>
                <pic:spPr>
                  <a:xfrm>
                    <a:off x="0" y="0"/>
                    <a:ext cx="1445895" cy="4654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2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66" fillcolor="white">
      <v:fill color="white"/>
    </o:shapedefaults>
    <o:shapelayout v:ext="edit">
      <o:idmap v:ext="edit" data="1"/>
      <o:rules v:ext="edit">
        <o:r id="V:Rule1" type="connector" idref="#_x0000_s1026"/>
      </o:rules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40BB5"/>
    <w:rsid w:val="00031CA3"/>
    <w:rsid w:val="00040197"/>
    <w:rsid w:val="00042A0C"/>
    <w:rsid w:val="00045019"/>
    <w:rsid w:val="00045AC6"/>
    <w:rsid w:val="00055ECD"/>
    <w:rsid w:val="000561E4"/>
    <w:rsid w:val="00070D53"/>
    <w:rsid w:val="00071F70"/>
    <w:rsid w:val="00086906"/>
    <w:rsid w:val="000A1F22"/>
    <w:rsid w:val="000A5B8A"/>
    <w:rsid w:val="000C1985"/>
    <w:rsid w:val="000D6235"/>
    <w:rsid w:val="000D77E7"/>
    <w:rsid w:val="000E078D"/>
    <w:rsid w:val="00102A53"/>
    <w:rsid w:val="001138BB"/>
    <w:rsid w:val="001170D3"/>
    <w:rsid w:val="00130FE4"/>
    <w:rsid w:val="001347A2"/>
    <w:rsid w:val="00137A6B"/>
    <w:rsid w:val="0014334B"/>
    <w:rsid w:val="00146878"/>
    <w:rsid w:val="00150B0E"/>
    <w:rsid w:val="00151F37"/>
    <w:rsid w:val="00154301"/>
    <w:rsid w:val="0016472A"/>
    <w:rsid w:val="0017444B"/>
    <w:rsid w:val="001822E6"/>
    <w:rsid w:val="00182B00"/>
    <w:rsid w:val="00190D74"/>
    <w:rsid w:val="001952C2"/>
    <w:rsid w:val="001A62D2"/>
    <w:rsid w:val="001B5F7A"/>
    <w:rsid w:val="001C1479"/>
    <w:rsid w:val="001E2657"/>
    <w:rsid w:val="001F541F"/>
    <w:rsid w:val="00200698"/>
    <w:rsid w:val="00200FD8"/>
    <w:rsid w:val="00201479"/>
    <w:rsid w:val="0020406F"/>
    <w:rsid w:val="002067A9"/>
    <w:rsid w:val="00212F13"/>
    <w:rsid w:val="002268F3"/>
    <w:rsid w:val="00231D9A"/>
    <w:rsid w:val="002338FA"/>
    <w:rsid w:val="00244EC7"/>
    <w:rsid w:val="0024760B"/>
    <w:rsid w:val="00247F69"/>
    <w:rsid w:val="002553A7"/>
    <w:rsid w:val="002627D7"/>
    <w:rsid w:val="00270280"/>
    <w:rsid w:val="00272BAD"/>
    <w:rsid w:val="0027324F"/>
    <w:rsid w:val="00281FD7"/>
    <w:rsid w:val="00292721"/>
    <w:rsid w:val="002A738E"/>
    <w:rsid w:val="002C05DC"/>
    <w:rsid w:val="002C176D"/>
    <w:rsid w:val="002D4EF3"/>
    <w:rsid w:val="002F22DA"/>
    <w:rsid w:val="00306A42"/>
    <w:rsid w:val="003157E6"/>
    <w:rsid w:val="003339BA"/>
    <w:rsid w:val="00337D0F"/>
    <w:rsid w:val="0034212E"/>
    <w:rsid w:val="0038167E"/>
    <w:rsid w:val="003922C0"/>
    <w:rsid w:val="003928B7"/>
    <w:rsid w:val="00393A0D"/>
    <w:rsid w:val="0039603D"/>
    <w:rsid w:val="0039798E"/>
    <w:rsid w:val="003A052C"/>
    <w:rsid w:val="003C3FD3"/>
    <w:rsid w:val="003C7A57"/>
    <w:rsid w:val="003D2814"/>
    <w:rsid w:val="003E4C88"/>
    <w:rsid w:val="003F0934"/>
    <w:rsid w:val="00402BE2"/>
    <w:rsid w:val="0040337A"/>
    <w:rsid w:val="00413037"/>
    <w:rsid w:val="00414438"/>
    <w:rsid w:val="00414CA8"/>
    <w:rsid w:val="0041547D"/>
    <w:rsid w:val="00417384"/>
    <w:rsid w:val="0043732A"/>
    <w:rsid w:val="00441184"/>
    <w:rsid w:val="00442311"/>
    <w:rsid w:val="004447A8"/>
    <w:rsid w:val="00451153"/>
    <w:rsid w:val="00455B04"/>
    <w:rsid w:val="004579D6"/>
    <w:rsid w:val="004659AA"/>
    <w:rsid w:val="004A5020"/>
    <w:rsid w:val="004C7C05"/>
    <w:rsid w:val="004D03B6"/>
    <w:rsid w:val="004E24D6"/>
    <w:rsid w:val="004E4B50"/>
    <w:rsid w:val="004E7381"/>
    <w:rsid w:val="004F0F29"/>
    <w:rsid w:val="004F3364"/>
    <w:rsid w:val="005234A3"/>
    <w:rsid w:val="005250BB"/>
    <w:rsid w:val="005323B0"/>
    <w:rsid w:val="0053270A"/>
    <w:rsid w:val="00551B42"/>
    <w:rsid w:val="00561CF2"/>
    <w:rsid w:val="00564039"/>
    <w:rsid w:val="00575FBC"/>
    <w:rsid w:val="00581E4F"/>
    <w:rsid w:val="00586B7D"/>
    <w:rsid w:val="005964FF"/>
    <w:rsid w:val="00596D36"/>
    <w:rsid w:val="00597434"/>
    <w:rsid w:val="005A0E25"/>
    <w:rsid w:val="005E2203"/>
    <w:rsid w:val="005E2FBA"/>
    <w:rsid w:val="005E31C1"/>
    <w:rsid w:val="005E3DB5"/>
    <w:rsid w:val="005F5625"/>
    <w:rsid w:val="006061EA"/>
    <w:rsid w:val="00607CA5"/>
    <w:rsid w:val="006125F4"/>
    <w:rsid w:val="00620920"/>
    <w:rsid w:val="006348D7"/>
    <w:rsid w:val="006353BC"/>
    <w:rsid w:val="0063720A"/>
    <w:rsid w:val="00652C06"/>
    <w:rsid w:val="00657F29"/>
    <w:rsid w:val="00660FB5"/>
    <w:rsid w:val="0066415F"/>
    <w:rsid w:val="0066568E"/>
    <w:rsid w:val="00665E34"/>
    <w:rsid w:val="00681523"/>
    <w:rsid w:val="00690B18"/>
    <w:rsid w:val="00696A94"/>
    <w:rsid w:val="006A1A7B"/>
    <w:rsid w:val="006A75A2"/>
    <w:rsid w:val="006B082C"/>
    <w:rsid w:val="006B0A93"/>
    <w:rsid w:val="006B1179"/>
    <w:rsid w:val="006B1A52"/>
    <w:rsid w:val="006B1F06"/>
    <w:rsid w:val="006B2C94"/>
    <w:rsid w:val="006C1289"/>
    <w:rsid w:val="006C41B6"/>
    <w:rsid w:val="006D4756"/>
    <w:rsid w:val="006E5719"/>
    <w:rsid w:val="006F2CDA"/>
    <w:rsid w:val="006F42B2"/>
    <w:rsid w:val="006F5737"/>
    <w:rsid w:val="006F60CC"/>
    <w:rsid w:val="0070374B"/>
    <w:rsid w:val="00706E04"/>
    <w:rsid w:val="00716350"/>
    <w:rsid w:val="00730C9A"/>
    <w:rsid w:val="00735F32"/>
    <w:rsid w:val="00740BB5"/>
    <w:rsid w:val="00740EBB"/>
    <w:rsid w:val="007442FB"/>
    <w:rsid w:val="00752E77"/>
    <w:rsid w:val="0075334B"/>
    <w:rsid w:val="00753E3E"/>
    <w:rsid w:val="00760C61"/>
    <w:rsid w:val="00764B1F"/>
    <w:rsid w:val="00780679"/>
    <w:rsid w:val="00781830"/>
    <w:rsid w:val="00793104"/>
    <w:rsid w:val="00794812"/>
    <w:rsid w:val="007A67CB"/>
    <w:rsid w:val="007B0D96"/>
    <w:rsid w:val="007E793F"/>
    <w:rsid w:val="007F1E43"/>
    <w:rsid w:val="0080123E"/>
    <w:rsid w:val="00802FDA"/>
    <w:rsid w:val="0080341D"/>
    <w:rsid w:val="008117AF"/>
    <w:rsid w:val="0083403B"/>
    <w:rsid w:val="00837A9E"/>
    <w:rsid w:val="00845837"/>
    <w:rsid w:val="00853706"/>
    <w:rsid w:val="00854217"/>
    <w:rsid w:val="0085537A"/>
    <w:rsid w:val="00857903"/>
    <w:rsid w:val="0086169B"/>
    <w:rsid w:val="00863DC3"/>
    <w:rsid w:val="00865ECD"/>
    <w:rsid w:val="00892B6E"/>
    <w:rsid w:val="008A4825"/>
    <w:rsid w:val="008A65EC"/>
    <w:rsid w:val="008A6AE5"/>
    <w:rsid w:val="008E26A4"/>
    <w:rsid w:val="009028DB"/>
    <w:rsid w:val="00906A7F"/>
    <w:rsid w:val="00924C46"/>
    <w:rsid w:val="00926E0B"/>
    <w:rsid w:val="00935C1B"/>
    <w:rsid w:val="00955C4F"/>
    <w:rsid w:val="0096098C"/>
    <w:rsid w:val="0096141D"/>
    <w:rsid w:val="00976CD4"/>
    <w:rsid w:val="00976E8F"/>
    <w:rsid w:val="00977493"/>
    <w:rsid w:val="009900E6"/>
    <w:rsid w:val="00992417"/>
    <w:rsid w:val="009B66A5"/>
    <w:rsid w:val="009B7AB1"/>
    <w:rsid w:val="009C3BE6"/>
    <w:rsid w:val="009C4786"/>
    <w:rsid w:val="009C7852"/>
    <w:rsid w:val="009D20C5"/>
    <w:rsid w:val="009F3A6A"/>
    <w:rsid w:val="009F6781"/>
    <w:rsid w:val="00A02EEF"/>
    <w:rsid w:val="00A064B6"/>
    <w:rsid w:val="00A11473"/>
    <w:rsid w:val="00A15A0B"/>
    <w:rsid w:val="00A21FE9"/>
    <w:rsid w:val="00A36C3E"/>
    <w:rsid w:val="00A41B27"/>
    <w:rsid w:val="00A449BC"/>
    <w:rsid w:val="00A519E7"/>
    <w:rsid w:val="00A6093D"/>
    <w:rsid w:val="00A60CC0"/>
    <w:rsid w:val="00A623F8"/>
    <w:rsid w:val="00A70AB5"/>
    <w:rsid w:val="00A713F0"/>
    <w:rsid w:val="00A71483"/>
    <w:rsid w:val="00A74CA6"/>
    <w:rsid w:val="00A74EAB"/>
    <w:rsid w:val="00A87FB9"/>
    <w:rsid w:val="00AC002D"/>
    <w:rsid w:val="00AE2538"/>
    <w:rsid w:val="00AF23B7"/>
    <w:rsid w:val="00B014E7"/>
    <w:rsid w:val="00B0197C"/>
    <w:rsid w:val="00B047B3"/>
    <w:rsid w:val="00B05A40"/>
    <w:rsid w:val="00B23162"/>
    <w:rsid w:val="00B250CA"/>
    <w:rsid w:val="00B312B2"/>
    <w:rsid w:val="00B37262"/>
    <w:rsid w:val="00B5325A"/>
    <w:rsid w:val="00B5462A"/>
    <w:rsid w:val="00B633D2"/>
    <w:rsid w:val="00B66B5D"/>
    <w:rsid w:val="00B675D1"/>
    <w:rsid w:val="00B7793D"/>
    <w:rsid w:val="00B964F7"/>
    <w:rsid w:val="00BB1092"/>
    <w:rsid w:val="00BC1D4A"/>
    <w:rsid w:val="00BC24B7"/>
    <w:rsid w:val="00BC24FD"/>
    <w:rsid w:val="00BC3A6E"/>
    <w:rsid w:val="00BC7DFE"/>
    <w:rsid w:val="00BD09A4"/>
    <w:rsid w:val="00BF2DD3"/>
    <w:rsid w:val="00C02838"/>
    <w:rsid w:val="00C03B7E"/>
    <w:rsid w:val="00C14E92"/>
    <w:rsid w:val="00C23161"/>
    <w:rsid w:val="00C27044"/>
    <w:rsid w:val="00C405D4"/>
    <w:rsid w:val="00C44F11"/>
    <w:rsid w:val="00C4785C"/>
    <w:rsid w:val="00C52A96"/>
    <w:rsid w:val="00C53640"/>
    <w:rsid w:val="00C55593"/>
    <w:rsid w:val="00C708AA"/>
    <w:rsid w:val="00C73FE3"/>
    <w:rsid w:val="00C748D7"/>
    <w:rsid w:val="00C91731"/>
    <w:rsid w:val="00CA2B87"/>
    <w:rsid w:val="00CB316C"/>
    <w:rsid w:val="00CB36F8"/>
    <w:rsid w:val="00CC009B"/>
    <w:rsid w:val="00CC376A"/>
    <w:rsid w:val="00CC4EDC"/>
    <w:rsid w:val="00CE064A"/>
    <w:rsid w:val="00CE5DF5"/>
    <w:rsid w:val="00CF7A95"/>
    <w:rsid w:val="00D06659"/>
    <w:rsid w:val="00D1080C"/>
    <w:rsid w:val="00D10C17"/>
    <w:rsid w:val="00D1522C"/>
    <w:rsid w:val="00D16030"/>
    <w:rsid w:val="00D2264B"/>
    <w:rsid w:val="00D2446D"/>
    <w:rsid w:val="00D32F5B"/>
    <w:rsid w:val="00D4217D"/>
    <w:rsid w:val="00D44966"/>
    <w:rsid w:val="00D545D5"/>
    <w:rsid w:val="00D64FDB"/>
    <w:rsid w:val="00D7103D"/>
    <w:rsid w:val="00D73FD8"/>
    <w:rsid w:val="00D81C0F"/>
    <w:rsid w:val="00D83B44"/>
    <w:rsid w:val="00D85C41"/>
    <w:rsid w:val="00DA1D96"/>
    <w:rsid w:val="00DA6DCB"/>
    <w:rsid w:val="00DB2A49"/>
    <w:rsid w:val="00DB6361"/>
    <w:rsid w:val="00DD11D1"/>
    <w:rsid w:val="00DD7096"/>
    <w:rsid w:val="00DE17F1"/>
    <w:rsid w:val="00DE3D2F"/>
    <w:rsid w:val="00E004E8"/>
    <w:rsid w:val="00E02587"/>
    <w:rsid w:val="00E02B9F"/>
    <w:rsid w:val="00E07A79"/>
    <w:rsid w:val="00E07CBC"/>
    <w:rsid w:val="00E138BC"/>
    <w:rsid w:val="00E13DFB"/>
    <w:rsid w:val="00E27C02"/>
    <w:rsid w:val="00E33380"/>
    <w:rsid w:val="00E4339E"/>
    <w:rsid w:val="00E443D2"/>
    <w:rsid w:val="00E60CBC"/>
    <w:rsid w:val="00E64EEB"/>
    <w:rsid w:val="00E65267"/>
    <w:rsid w:val="00E72580"/>
    <w:rsid w:val="00E764BD"/>
    <w:rsid w:val="00E87A8F"/>
    <w:rsid w:val="00E937C0"/>
    <w:rsid w:val="00E93F69"/>
    <w:rsid w:val="00E966B3"/>
    <w:rsid w:val="00EA3A83"/>
    <w:rsid w:val="00EB6FF1"/>
    <w:rsid w:val="00EC5AEC"/>
    <w:rsid w:val="00ED163C"/>
    <w:rsid w:val="00EE4253"/>
    <w:rsid w:val="00EE750F"/>
    <w:rsid w:val="00EF2270"/>
    <w:rsid w:val="00EF3400"/>
    <w:rsid w:val="00F02E29"/>
    <w:rsid w:val="00F13E7F"/>
    <w:rsid w:val="00F2205F"/>
    <w:rsid w:val="00F24475"/>
    <w:rsid w:val="00F26837"/>
    <w:rsid w:val="00F3431B"/>
    <w:rsid w:val="00F413B9"/>
    <w:rsid w:val="00F53DDD"/>
    <w:rsid w:val="00F65798"/>
    <w:rsid w:val="00F868BB"/>
    <w:rsid w:val="00F96696"/>
    <w:rsid w:val="00FA24EA"/>
    <w:rsid w:val="00FA7B04"/>
    <w:rsid w:val="00FC4A77"/>
    <w:rsid w:val="00FC5BB8"/>
    <w:rsid w:val="00FE4813"/>
    <w:rsid w:val="00FE4F11"/>
    <w:rsid w:val="00FE7303"/>
    <w:rsid w:val="00FF2DB5"/>
    <w:rsid w:val="1A2F0B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6" fillcolor="white">
      <v:fill color="white"/>
    </o:shapedefaults>
    <o:shapelayout v:ext="edit">
      <o:idmap v:ext="edit" data="2"/>
    </o:shapelayout>
  </w:shapeDefaults>
  <w:decimalSymbol w:val="."/>
  <w:listSeparator w:val=","/>
  <w14:docId w14:val="3D4CCA25"/>
  <w15:docId w15:val="{9C11262C-3DA4-BA4B-B3A7-3F0968FA07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2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link w:val="CommentTextChar"/>
    <w:uiPriority w:val="99"/>
    <w:semiHidden/>
    <w:unhideWhenUsed/>
    <w:pPr>
      <w:jc w:val="left"/>
    </w:pPr>
  </w:style>
  <w:style w:type="paragraph" w:styleId="BalloonText">
    <w:name w:val="Balloon Text"/>
    <w:basedOn w:val="Normal"/>
    <w:link w:val="BalloonTextChar"/>
    <w:uiPriority w:val="99"/>
    <w:semiHidden/>
    <w:unhideWhenUsed/>
    <w:rPr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pPr>
      <w:pBdr>
        <w:bottom w:val="single" w:sz="6" w:space="0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Pr>
      <w:b/>
      <w:bCs/>
    </w:rPr>
  </w:style>
  <w:style w:type="table" w:styleId="TableGrid">
    <w:name w:val="Table Grid"/>
    <w:basedOn w:val="TableNormal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qFormat/>
    <w:rPr>
      <w:sz w:val="21"/>
      <w:szCs w:val="21"/>
    </w:rPr>
  </w:style>
  <w:style w:type="character" w:customStyle="1" w:styleId="HeaderChar">
    <w:name w:val="Header Char"/>
    <w:basedOn w:val="DefaultParagraphFont"/>
    <w:link w:val="Header"/>
    <w:uiPriority w:val="99"/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sz w:val="18"/>
      <w:szCs w:val="18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</w:style>
  <w:style w:type="character" w:customStyle="1" w:styleId="CommentSubjectChar">
    <w:name w:val="Comment Subject Char"/>
    <w:basedOn w:val="CommentTextChar"/>
    <w:link w:val="CommentSubject"/>
    <w:uiPriority w:val="99"/>
    <w:semiHidden/>
    <w:rPr>
      <w:b/>
      <w:bCs/>
    </w:rPr>
  </w:style>
  <w:style w:type="paragraph" w:styleId="ListParagraph">
    <w:name w:val="List Paragraph"/>
    <w:basedOn w:val="Normal"/>
    <w:uiPriority w:val="34"/>
    <w:qFormat/>
    <w:pPr>
      <w:ind w:firstLineChars="200" w:firstLine="420"/>
    </w:p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Arial Unicode MS" w:eastAsia="Arial Unicode MS" w:cs="Arial Unicode MS"/>
      <w:color w:val="000000"/>
      <w:sz w:val="24"/>
      <w:szCs w:val="24"/>
      <w:lang w:eastAsia="zh-CN"/>
    </w:rPr>
  </w:style>
  <w:style w:type="paragraph" w:customStyle="1" w:styleId="Revision1">
    <w:name w:val="Revision1"/>
    <w:hidden/>
    <w:uiPriority w:val="99"/>
    <w:semiHidden/>
    <w:qFormat/>
    <w:rPr>
      <w:kern w:val="2"/>
      <w:sz w:val="21"/>
      <w:szCs w:val="22"/>
      <w:lang w:eastAsia="zh-CN"/>
    </w:rPr>
  </w:style>
  <w:style w:type="paragraph" w:customStyle="1" w:styleId="Normal0">
    <w:name w:val="Normal_0"/>
    <w:qFormat/>
    <w:pPr>
      <w:spacing w:before="120" w:after="240"/>
      <w:jc w:val="both"/>
    </w:pPr>
    <w:rPr>
      <w:rFonts w:ascii="Calibri" w:eastAsia="Calibri" w:hAnsi="Calibri" w:cs="Times New Roman"/>
      <w:sz w:val="22"/>
      <w:szCs w:val="22"/>
    </w:rPr>
  </w:style>
  <w:style w:type="paragraph" w:customStyle="1" w:styleId="Normal1">
    <w:name w:val="Normal_1"/>
    <w:qFormat/>
    <w:pPr>
      <w:spacing w:before="120" w:after="240"/>
      <w:jc w:val="both"/>
    </w:pPr>
    <w:rPr>
      <w:rFonts w:ascii="Calibri" w:eastAsia="Calibri" w:hAnsi="Calibri" w:cs="Times New Roman"/>
      <w:sz w:val="22"/>
      <w:szCs w:val="22"/>
    </w:rPr>
  </w:style>
  <w:style w:type="paragraph" w:customStyle="1" w:styleId="Normal4">
    <w:name w:val="Normal_4"/>
    <w:qFormat/>
    <w:pPr>
      <w:spacing w:before="120" w:after="240"/>
      <w:jc w:val="both"/>
    </w:pPr>
    <w:rPr>
      <w:rFonts w:ascii="Calibri" w:eastAsia="Calibri" w:hAnsi="Calibri" w:cs="Times New Roman"/>
      <w:sz w:val="22"/>
      <w:szCs w:val="22"/>
    </w:rPr>
  </w:style>
  <w:style w:type="paragraph" w:customStyle="1" w:styleId="Normal5">
    <w:name w:val="Normal_5"/>
    <w:qFormat/>
    <w:pPr>
      <w:spacing w:before="120" w:after="240"/>
      <w:jc w:val="both"/>
    </w:pPr>
    <w:rPr>
      <w:rFonts w:ascii="Calibri" w:eastAsia="Calibri" w:hAnsi="Calibri" w:cs="Times New Roman"/>
      <w:sz w:val="22"/>
      <w:szCs w:val="22"/>
    </w:rPr>
  </w:style>
  <w:style w:type="paragraph" w:customStyle="1" w:styleId="Normal6">
    <w:name w:val="Normal_6"/>
    <w:qFormat/>
    <w:pPr>
      <w:spacing w:before="120" w:after="240"/>
      <w:jc w:val="both"/>
    </w:pPr>
    <w:rPr>
      <w:rFonts w:ascii="Calibri" w:eastAsia="Calibri" w:hAnsi="Calibri" w:cs="Times New Roman"/>
      <w:sz w:val="22"/>
      <w:szCs w:val="22"/>
    </w:rPr>
  </w:style>
  <w:style w:type="table" w:customStyle="1" w:styleId="1">
    <w:name w:val="网格型1"/>
    <w:basedOn w:val="TableNormal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网格型2"/>
    <w:basedOn w:val="TableNormal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s:customData xmlns="http://www.wps.cn/officeDocument/2013/wpsCustomData" xmlns:s="http://www.wps.cn/officeDocument/2013/wpsCustomData">
  <customSectProps/>
  <customShpExts>
    <customShpInfo spid="_x0000_s1031"/>
    <customShpInfo spid="_x0000_s1028"/>
    <customShpInfo spid="_x0000_s2082"/>
    <customShpInfo spid="_x0000_s2084"/>
    <customShpInfo spid="_x0000_s2085"/>
    <customShpInfo spid="_x0000_s2086"/>
    <customShpInfo spid="_x0000_s2087"/>
    <customShpInfo spid="_x0000_s2088"/>
    <customShpInfo spid="_x0000_s2089"/>
    <customShpInfo spid="_x0000_s2090"/>
    <customShpInfo spid="_x0000_s2091"/>
    <customShpInfo spid="_x0000_s2092"/>
    <customShpInfo spid="_x0000_s2093"/>
    <customShpInfo spid="_x0000_s2094"/>
    <customShpInfo spid="_x0000_s2095"/>
    <customShpInfo spid="_x0000_s2096"/>
    <customShpInfo spid="_x0000_s2097"/>
    <customShpInfo spid="_x0000_s2098"/>
  </customShpExts>
</s:customData>
</file>

<file path=customXml/itemProps1.xml><?xml version="1.0" encoding="utf-8"?>
<ds:datastoreItem xmlns:ds="http://schemas.openxmlformats.org/officeDocument/2006/customXml" ds:itemID="{7375EF0D-08D9-439F-BA54-3B883C2CAEF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759</TotalTime>
  <Pages>20</Pages>
  <Words>1998</Words>
  <Characters>11390</Characters>
  <Application>Microsoft Office Word</Application>
  <DocSecurity>0</DocSecurity>
  <Lines>94</Lines>
  <Paragraphs>26</Paragraphs>
  <ScaleCrop>false</ScaleCrop>
  <Company/>
  <LinksUpToDate>false</LinksUpToDate>
  <CharactersWithSpaces>13362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周瑶(Yao Zhou)</dc:creator>
  <cp:lastModifiedBy>Adrienne Gabit</cp:lastModifiedBy>
  <cp:revision>183</cp:revision>
  <cp:lastPrinted>2021-02-25T10:45:00Z</cp:lastPrinted>
  <dcterms:created xsi:type="dcterms:W3CDTF">2018-08-23T09:13:00Z</dcterms:created>
  <dcterms:modified xsi:type="dcterms:W3CDTF">2025-08-12T18:47:00Z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eyJoZGlkIjoiMmVhYjIwYTFkMDUyN2RmOGI2OTNiMWRjYmY5MjBlYTUiLCJ1c2VySWQiOiI3MTI4Nzc5MTYifQ==</vt:lpwstr>
  </property>
  <property fmtid="{D5CDD505-2E9C-101B-9397-08002B2CF9AE}" pid="3" name="KSOProductBuildVer">
    <vt:lpwstr>2052-12.1.0.19302</vt:lpwstr>
  </property>
  <property fmtid="{D5CDD505-2E9C-101B-9397-08002B2CF9AE}" pid="4" name="ICV">
    <vt:lpwstr>E54EC1B1B58D4B1AA7A1A98069625823_12</vt:lpwstr>
  </property>
</Properties>
</file>